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62A" w:rsidRDefault="0038762A" w:rsidP="00D576F8">
      <w:pPr>
        <w:jc w:val="left"/>
        <w:rPr>
          <w:rFonts w:ascii="ＭＳ 明朝" w:hAnsi="ＭＳ 明朝"/>
        </w:rPr>
      </w:pPr>
    </w:p>
    <w:p w:rsidR="00D576F8" w:rsidRPr="00150F7F" w:rsidRDefault="00A84A2F" w:rsidP="00D576F8">
      <w:pPr>
        <w:jc w:val="left"/>
        <w:rPr>
          <w:rFonts w:ascii="ＭＳ 明朝" w:hAnsi="ＭＳ 明朝"/>
        </w:rPr>
      </w:pPr>
      <w:r>
        <w:rPr>
          <w:rFonts w:ascii="ＭＳ 明朝" w:hAnsi="ＭＳ 明朝" w:hint="eastAsia"/>
        </w:rPr>
        <w:t>短期組合員　様</w:t>
      </w:r>
    </w:p>
    <w:p w:rsidR="00277CCB" w:rsidRPr="00150F7F" w:rsidRDefault="00277CCB" w:rsidP="00277CCB">
      <w:pPr>
        <w:jc w:val="right"/>
        <w:rPr>
          <w:rFonts w:ascii="ＭＳ 明朝" w:hAnsi="ＭＳ 明朝"/>
        </w:rPr>
      </w:pPr>
      <w:r w:rsidRPr="00150F7F">
        <w:rPr>
          <w:rFonts w:ascii="ＭＳ 明朝" w:hAnsi="ＭＳ 明朝" w:hint="eastAsia"/>
        </w:rPr>
        <w:t>公立学校共済組合新潟支部</w:t>
      </w:r>
    </w:p>
    <w:p w:rsidR="00D94342" w:rsidRPr="00597BDE" w:rsidRDefault="00ED7627" w:rsidP="00F34853">
      <w:pPr>
        <w:jc w:val="center"/>
        <w:rPr>
          <w:rFonts w:ascii="HG創英角ﾎﾟｯﾌﾟ体" w:eastAsia="HG創英角ﾎﾟｯﾌﾟ体" w:hAnsi="ＭＳ ゴシック"/>
          <w:kern w:val="0"/>
          <w:sz w:val="36"/>
          <w:szCs w:val="36"/>
        </w:rPr>
      </w:pPr>
      <w:r w:rsidRPr="00597BDE">
        <w:rPr>
          <w:rFonts w:ascii="HG創英角ﾎﾟｯﾌﾟ体" w:eastAsia="HG創英角ﾎﾟｯﾌﾟ体" w:hAnsi="ＭＳ ゴシック" w:hint="eastAsia"/>
          <w:kern w:val="0"/>
          <w:sz w:val="36"/>
          <w:szCs w:val="36"/>
        </w:rPr>
        <w:t>特定健康診査</w:t>
      </w:r>
      <w:r w:rsidR="002C5940">
        <w:rPr>
          <w:rFonts w:ascii="HG創英角ﾎﾟｯﾌﾟ体" w:eastAsia="HG創英角ﾎﾟｯﾌﾟ体" w:hAnsi="ＭＳ ゴシック" w:hint="eastAsia"/>
          <w:kern w:val="0"/>
          <w:sz w:val="36"/>
          <w:szCs w:val="36"/>
        </w:rPr>
        <w:t>・特定保健指導</w:t>
      </w:r>
      <w:r w:rsidRPr="00597BDE">
        <w:rPr>
          <w:rFonts w:ascii="HG創英角ﾎﾟｯﾌﾟ体" w:eastAsia="HG創英角ﾎﾟｯﾌﾟ体" w:hAnsi="ＭＳ ゴシック" w:hint="eastAsia"/>
          <w:kern w:val="0"/>
          <w:sz w:val="36"/>
          <w:szCs w:val="36"/>
        </w:rPr>
        <w:t>のご案内</w:t>
      </w:r>
    </w:p>
    <w:p w:rsidR="00D576F8" w:rsidRDefault="00D576F8" w:rsidP="00D576F8">
      <w:pPr>
        <w:rPr>
          <w:rFonts w:ascii="ＭＳ 明朝" w:hAnsi="ＭＳ 明朝"/>
        </w:rPr>
      </w:pPr>
    </w:p>
    <w:p w:rsidR="001C221E" w:rsidRDefault="0078274F" w:rsidP="00D576F8">
      <w:pPr>
        <w:rPr>
          <w:rFonts w:ascii="ＭＳ 明朝" w:hAnsi="ＭＳ 明朝"/>
        </w:rPr>
      </w:pPr>
      <w:r>
        <w:rPr>
          <w:rFonts w:ascii="ＭＳ 明朝" w:hAnsi="ＭＳ 明朝" w:hint="eastAsia"/>
        </w:rPr>
        <w:t xml:space="preserve">　</w:t>
      </w:r>
      <w:r w:rsidR="001C221E" w:rsidRPr="001C221E">
        <w:rPr>
          <w:rFonts w:ascii="ＭＳ 明朝" w:hAnsi="ＭＳ 明朝" w:hint="eastAsia"/>
        </w:rPr>
        <w:t>公立学校共済組合では、「高齢者の医療の確保に関する法律」に基づき、特定健康診査・特定保健指導を実施しています。</w:t>
      </w:r>
      <w:r>
        <w:rPr>
          <w:rFonts w:ascii="ＭＳ 明朝" w:hAnsi="ＭＳ 明朝" w:hint="eastAsia"/>
        </w:rPr>
        <w:t>特定健康診査の受診券と</w:t>
      </w:r>
      <w:r w:rsidR="00996AFF">
        <w:rPr>
          <w:rFonts w:ascii="ＭＳ 明朝" w:hAnsi="ＭＳ 明朝" w:hint="eastAsia"/>
        </w:rPr>
        <w:t>特定保健指導の</w:t>
      </w:r>
      <w:r>
        <w:rPr>
          <w:rFonts w:ascii="ＭＳ 明朝" w:hAnsi="ＭＳ 明朝" w:hint="eastAsia"/>
        </w:rPr>
        <w:t>利用券がセットになったセット券</w:t>
      </w:r>
      <w:r w:rsidRPr="0078274F">
        <w:rPr>
          <w:rFonts w:ascii="ＭＳ 明朝" w:hAnsi="ＭＳ 明朝" w:hint="eastAsia"/>
        </w:rPr>
        <w:t>（以下、「セット券」という。）</w:t>
      </w:r>
      <w:r w:rsidR="001C221E">
        <w:rPr>
          <w:rFonts w:ascii="ＭＳ 明朝" w:hAnsi="ＭＳ 明朝" w:hint="eastAsia"/>
        </w:rPr>
        <w:t>を利用すると、無料で</w:t>
      </w:r>
      <w:r w:rsidR="001C221E" w:rsidRPr="001C221E">
        <w:rPr>
          <w:rFonts w:ascii="ＭＳ 明朝" w:hAnsi="ＭＳ 明朝" w:hint="eastAsia"/>
        </w:rPr>
        <w:t>特定健康診査や特定保健指導を受けることができます。</w:t>
      </w:r>
    </w:p>
    <w:p w:rsidR="00A84A2F" w:rsidRDefault="00A84A2F" w:rsidP="00D576F8">
      <w:pPr>
        <w:rPr>
          <w:rFonts w:ascii="ＭＳ 明朝" w:hAnsi="ＭＳ 明朝"/>
        </w:rPr>
      </w:pPr>
      <w:r>
        <w:rPr>
          <w:rFonts w:ascii="ＭＳ 明朝" w:hAnsi="ＭＳ 明朝" w:hint="eastAsia"/>
        </w:rPr>
        <w:t xml:space="preserve">　セット券は６月下旬以降順次、所属宛て送付します。対象者は特定健康診査や特定保健指導を受診して、健康づくりにお役立てください！</w:t>
      </w:r>
    </w:p>
    <w:p w:rsidR="001C221E" w:rsidRDefault="009F5B12" w:rsidP="00D576F8">
      <w:pPr>
        <w:rPr>
          <w:rFonts w:ascii="ＭＳ 明朝" w:hAnsi="ＭＳ 明朝"/>
        </w:rPr>
      </w:pPr>
      <w:r>
        <w:rPr>
          <w:rFonts w:ascii="ＭＳ 明朝" w:hAnsi="ＭＳ 明朝"/>
          <w:noProof/>
        </w:rPr>
        <mc:AlternateContent>
          <mc:Choice Requires="wps">
            <w:drawing>
              <wp:anchor distT="0" distB="0" distL="114300" distR="114300" simplePos="0" relativeHeight="251659775" behindDoc="1" locked="0" layoutInCell="1" allowOverlap="1">
                <wp:simplePos x="0" y="0"/>
                <wp:positionH relativeFrom="column">
                  <wp:posOffset>-69850</wp:posOffset>
                </wp:positionH>
                <wp:positionV relativeFrom="paragraph">
                  <wp:posOffset>230505</wp:posOffset>
                </wp:positionV>
                <wp:extent cx="6810375" cy="2638425"/>
                <wp:effectExtent l="19050" t="19050" r="28575" b="28575"/>
                <wp:wrapNone/>
                <wp:docPr id="3" name="正方形/長方形 3"/>
                <wp:cNvGraphicFramePr/>
                <a:graphic xmlns:a="http://schemas.openxmlformats.org/drawingml/2006/main">
                  <a:graphicData uri="http://schemas.microsoft.com/office/word/2010/wordprocessingShape">
                    <wps:wsp>
                      <wps:cNvSpPr/>
                      <wps:spPr bwMode="auto">
                        <a:xfrm>
                          <a:off x="0" y="0"/>
                          <a:ext cx="6810375" cy="2638425"/>
                        </a:xfrm>
                        <a:prstGeom prst="rect">
                          <a:avLst/>
                        </a:prstGeom>
                        <a:noFill/>
                        <a:ln w="28575" cmpd="dbl">
                          <a:solidFill>
                            <a:srgbClr val="000000"/>
                          </a:solidFill>
                          <a:bevel/>
                          <a:headEnd/>
                          <a:tailEnd/>
                        </a:ln>
                        <a:extLst>
                          <a:ext uri="{909E8E84-426E-40DD-AFC4-6F175D3DCCD1}">
                            <a14:hiddenFill xmlns:a14="http://schemas.microsoft.com/office/drawing/2010/main">
                              <a:solidFill>
                                <a:srgbClr val="FFFFFF"/>
                              </a:solidFill>
                            </a14:hiddenFill>
                          </a:ext>
                        </a:extLst>
                      </wps:spPr>
                      <wps:txbx>
                        <w:txbxContent>
                          <w:p w:rsidR="00996AFF" w:rsidRDefault="00996AFF" w:rsidP="00996AFF">
                            <w:pPr>
                              <w:jc w:val="cente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5.5pt;margin-top:18.15pt;width:536.25pt;height:207.75pt;z-index:-2516567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" filled="f" strokeweight="2.25pt">
                <v:stroke linestyle="thinThin" joinstyle="bevel"/>
                <v:textbox inset="5.85pt,.7pt,5.85pt,.7pt">
                  <w:txbxContent>
                    <w:p w:rsidR="00996AFF" w:rsidRDefault="00996AFF" w:rsidP="00996AFF">
                      <w:pPr>
                        <w:jc w:val="center"/>
                      </w:pPr>
                    </w:p>
                  </w:txbxContent>
                </v:textbox>
              </v:rect>
            </w:pict>
          </mc:Fallback>
        </mc:AlternateContent>
      </w:r>
    </w:p>
    <w:p w:rsidR="00996AFF" w:rsidRDefault="00996AFF" w:rsidP="00D576F8">
      <w:pPr>
        <w:rPr>
          <w:rFonts w:ascii="ＭＳ 明朝" w:hAnsi="ＭＳ 明朝"/>
        </w:rPr>
      </w:pPr>
    </w:p>
    <w:p w:rsidR="0078274F" w:rsidRPr="00B234A4" w:rsidRDefault="00A84A2F" w:rsidP="00D576F8">
      <w:pPr>
        <w:rPr>
          <w:rFonts w:ascii="ＭＳ ゴシック" w:eastAsia="ＭＳ ゴシック" w:hAnsi="ＭＳ ゴシック"/>
          <w:b/>
        </w:rPr>
      </w:pPr>
      <w:r>
        <w:rPr>
          <w:noProof/>
        </w:rPr>
        <w:drawing>
          <wp:anchor distT="0" distB="0" distL="114300" distR="114300" simplePos="0" relativeHeight="251660799" behindDoc="1" locked="0" layoutInCell="1" allowOverlap="1" wp14:anchorId="36544F0D">
            <wp:simplePos x="0" y="0"/>
            <wp:positionH relativeFrom="column">
              <wp:posOffset>5060950</wp:posOffset>
            </wp:positionH>
            <wp:positionV relativeFrom="paragraph">
              <wp:posOffset>15240</wp:posOffset>
            </wp:positionV>
            <wp:extent cx="1136226" cy="1285875"/>
            <wp:effectExtent l="0" t="0" r="6985" b="0"/>
            <wp:wrapNone/>
            <wp:docPr id="2" name="図 2" descr="http://msv15-aaeap01/aqua/9e50456c-0321-4e84-a1e9-cb14e89398db/view?modified=2018-02-20%2012:54:46&amp;modified=1519098886000&amp;lineId=9e50456c-0321-4e84-a1e9-cb14e89398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v15-aaeap01/aqua/9e50456c-0321-4e84-a1e9-cb14e89398db/view?modified=2018-02-20%2012:54:46&amp;modified=1519098886000&amp;lineId=9e50456c-0321-4e84-a1e9-cb14e89398d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226"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AFF" w:rsidRPr="00B234A4">
        <w:rPr>
          <w:rFonts w:ascii="ＭＳ ゴシック" w:eastAsia="ＭＳ ゴシック" w:hAnsi="ＭＳ ゴシック" w:hint="eastAsia"/>
          <w:b/>
        </w:rPr>
        <w:t>◎対象者</w:t>
      </w:r>
    </w:p>
    <w:p w:rsidR="00CD2C7B" w:rsidRDefault="00CD2C7B" w:rsidP="00D576F8">
      <w:pPr>
        <w:rPr>
          <w:rFonts w:ascii="ＭＳ 明朝" w:hAnsi="ＭＳ 明朝"/>
        </w:rPr>
      </w:pPr>
      <w:r>
        <w:rPr>
          <w:rFonts w:ascii="ＭＳ 明朝" w:hAnsi="ＭＳ 明朝" w:hint="eastAsia"/>
        </w:rPr>
        <w:t xml:space="preserve">　以</w:t>
      </w:r>
      <w:bookmarkStart w:id="0" w:name="_GoBack"/>
      <w:bookmarkEnd w:id="0"/>
      <w:r>
        <w:rPr>
          <w:rFonts w:ascii="ＭＳ 明朝" w:hAnsi="ＭＳ 明朝" w:hint="eastAsia"/>
        </w:rPr>
        <w:t>下のすべてに当てはまる者</w:t>
      </w:r>
    </w:p>
    <w:p w:rsidR="001C221E" w:rsidRDefault="001C221E" w:rsidP="00CD2C7B">
      <w:pPr>
        <w:ind w:firstLineChars="100" w:firstLine="218"/>
        <w:rPr>
          <w:rFonts w:ascii="ＭＳ 明朝" w:hAnsi="ＭＳ 明朝"/>
        </w:rPr>
      </w:pPr>
      <w:r>
        <w:rPr>
          <w:rFonts w:ascii="ＭＳ 明朝" w:hAnsi="ＭＳ 明朝" w:hint="eastAsia"/>
        </w:rPr>
        <w:t>・今年度末現在、40～74歳の組合員である。</w:t>
      </w:r>
    </w:p>
    <w:p w:rsidR="00996AFF" w:rsidRDefault="00996AFF" w:rsidP="00A84A2F">
      <w:pPr>
        <w:ind w:firstLineChars="100" w:firstLine="218"/>
        <w:rPr>
          <w:rFonts w:ascii="ＭＳ 明朝" w:hAnsi="ＭＳ 明朝"/>
        </w:rPr>
      </w:pPr>
      <w:r>
        <w:rPr>
          <w:rFonts w:ascii="ＭＳ 明朝" w:hAnsi="ＭＳ 明朝" w:hint="eastAsia"/>
        </w:rPr>
        <w:t>・今年度、職場で実施する定期健康診断の対象外である。</w:t>
      </w:r>
    </w:p>
    <w:p w:rsidR="0078274F" w:rsidRDefault="00996AFF" w:rsidP="00CD2C7B">
      <w:pPr>
        <w:ind w:firstLineChars="100" w:firstLine="218"/>
        <w:rPr>
          <w:rFonts w:ascii="ＭＳ 明朝" w:hAnsi="ＭＳ 明朝"/>
        </w:rPr>
      </w:pPr>
      <w:r>
        <w:rPr>
          <w:rFonts w:ascii="ＭＳ 明朝" w:hAnsi="ＭＳ 明朝" w:hint="eastAsia"/>
        </w:rPr>
        <w:t>・今年度、</w:t>
      </w:r>
      <w:r w:rsidR="00A84A2F">
        <w:rPr>
          <w:rFonts w:ascii="ＭＳ 明朝" w:hAnsi="ＭＳ 明朝" w:hint="eastAsia"/>
        </w:rPr>
        <w:t>公立学校共済組合の人間ドック事業の承認者でない。</w:t>
      </w:r>
    </w:p>
    <w:p w:rsidR="00996AFF" w:rsidRDefault="00996AFF" w:rsidP="00CD2C7B">
      <w:pPr>
        <w:ind w:firstLineChars="100" w:firstLine="218"/>
        <w:rPr>
          <w:rFonts w:ascii="ＭＳ 明朝" w:hAnsi="ＭＳ 明朝"/>
        </w:rPr>
      </w:pPr>
      <w:r>
        <w:rPr>
          <w:rFonts w:ascii="ＭＳ 明朝" w:hAnsi="ＭＳ 明朝" w:hint="eastAsia"/>
        </w:rPr>
        <w:t>・</w:t>
      </w:r>
      <w:r w:rsidR="00A84A2F">
        <w:rPr>
          <w:rFonts w:ascii="ＭＳ 明朝" w:hAnsi="ＭＳ 明朝" w:hint="eastAsia"/>
        </w:rPr>
        <w:t>今年度の１月末日</w:t>
      </w:r>
      <w:r>
        <w:rPr>
          <w:rFonts w:ascii="ＭＳ 明朝" w:hAnsi="ＭＳ 明朝" w:hint="eastAsia"/>
        </w:rPr>
        <w:t>までに特定健康診査を受診することができる。</w:t>
      </w:r>
    </w:p>
    <w:p w:rsidR="00996AFF" w:rsidRDefault="00996AFF" w:rsidP="00D576F8">
      <w:pPr>
        <w:rPr>
          <w:rFonts w:ascii="ＭＳ 明朝" w:hAnsi="ＭＳ 明朝"/>
        </w:rPr>
      </w:pPr>
    </w:p>
    <w:p w:rsidR="0078274F" w:rsidRDefault="00996AFF" w:rsidP="00D576F8">
      <w:pPr>
        <w:rPr>
          <w:rFonts w:ascii="ＭＳ ゴシック" w:eastAsia="ＭＳ ゴシック" w:hAnsi="ＭＳ ゴシック"/>
          <w:b/>
        </w:rPr>
      </w:pPr>
      <w:r w:rsidRPr="00B234A4">
        <w:rPr>
          <w:rFonts w:ascii="ＭＳ ゴシック" w:eastAsia="ＭＳ ゴシック" w:hAnsi="ＭＳ ゴシック" w:hint="eastAsia"/>
          <w:b/>
        </w:rPr>
        <w:t>◎</w:t>
      </w:r>
      <w:r w:rsidR="00A84A2F">
        <w:rPr>
          <w:rFonts w:ascii="ＭＳ ゴシック" w:eastAsia="ＭＳ ゴシック" w:hAnsi="ＭＳ ゴシック" w:hint="eastAsia"/>
          <w:b/>
        </w:rPr>
        <w:t>注意事項</w:t>
      </w:r>
    </w:p>
    <w:p w:rsidR="007B6447" w:rsidRDefault="00A84A2F" w:rsidP="00A84A2F">
      <w:pPr>
        <w:rPr>
          <w:rFonts w:ascii="ＭＳ 明朝" w:hAnsi="ＭＳ 明朝"/>
        </w:rPr>
      </w:pPr>
      <w:r>
        <w:rPr>
          <w:rFonts w:ascii="ＭＳ ゴシック" w:eastAsia="ＭＳ ゴシック" w:hAnsi="ＭＳ ゴシック" w:hint="eastAsia"/>
          <w:b/>
        </w:rPr>
        <w:t xml:space="preserve">　</w:t>
      </w:r>
      <w:r w:rsidRPr="00D648B0">
        <w:rPr>
          <w:rFonts w:ascii="ＭＳ ゴシック" w:eastAsia="ＭＳ ゴシック" w:hAnsi="ＭＳ ゴシック" w:hint="eastAsia"/>
          <w:b/>
          <w:u w:val="wave"/>
        </w:rPr>
        <w:t>職場で実施する定期健康診断の対象となる場合は、特定健康診査より職場の定期健康診断が優先されますので、職場の定期健康診断を受診してください。</w:t>
      </w:r>
      <w:r w:rsidRPr="00A84A2F">
        <w:rPr>
          <w:rFonts w:ascii="ＭＳ 明朝" w:hAnsi="ＭＳ 明朝" w:hint="eastAsia"/>
        </w:rPr>
        <w:t>不要となったセット券は返却不要です（各自で廃棄してください）。</w:t>
      </w:r>
    </w:p>
    <w:p w:rsidR="00A84A2F" w:rsidRPr="00597BDE" w:rsidRDefault="00A84A2F" w:rsidP="00A84A2F">
      <w:pPr>
        <w:rPr>
          <w:rFonts w:ascii="ＭＳ 明朝" w:hAnsi="ＭＳ 明朝"/>
        </w:rPr>
      </w:pPr>
    </w:p>
    <w:p w:rsidR="00165DBE" w:rsidRDefault="00165DBE" w:rsidP="003F445E">
      <w:pPr>
        <w:spacing w:line="300" w:lineRule="exact"/>
        <w:rPr>
          <w:rFonts w:ascii="ＭＳ ゴシック" w:eastAsia="ＭＳ ゴシック" w:hAnsi="ＭＳ ゴシック"/>
        </w:rPr>
      </w:pPr>
    </w:p>
    <w:p w:rsidR="00552AC0" w:rsidRPr="00E5322D" w:rsidRDefault="003F445E" w:rsidP="003F445E">
      <w:pPr>
        <w:spacing w:line="300" w:lineRule="exact"/>
        <w:rPr>
          <w:rFonts w:ascii="ＭＳ ゴシック" w:eastAsia="ＭＳ ゴシック" w:hAnsi="ＭＳ ゴシック"/>
          <w:b/>
        </w:rPr>
      </w:pPr>
      <w:r w:rsidRPr="00E5322D">
        <w:rPr>
          <w:rFonts w:ascii="ＭＳ ゴシック" w:eastAsia="ＭＳ ゴシック" w:hAnsi="ＭＳ ゴシック" w:hint="eastAsia"/>
          <w:b/>
        </w:rPr>
        <w:t>１</w:t>
      </w:r>
      <w:r w:rsidR="002F5CA5" w:rsidRPr="00E5322D">
        <w:rPr>
          <w:rFonts w:ascii="ＭＳ ゴシック" w:eastAsia="ＭＳ ゴシック" w:hAnsi="ＭＳ ゴシック" w:hint="eastAsia"/>
          <w:b/>
        </w:rPr>
        <w:t xml:space="preserve">　</w:t>
      </w:r>
      <w:r w:rsidR="005A54C9" w:rsidRPr="00E5322D">
        <w:rPr>
          <w:rFonts w:ascii="ＭＳ ゴシック" w:eastAsia="ＭＳ ゴシック" w:hAnsi="ＭＳ ゴシック" w:hint="eastAsia"/>
          <w:b/>
        </w:rPr>
        <w:t>特定</w:t>
      </w:r>
      <w:r w:rsidRPr="00E5322D">
        <w:rPr>
          <w:rFonts w:ascii="ＭＳ ゴシック" w:eastAsia="ＭＳ ゴシック" w:hAnsi="ＭＳ ゴシック" w:hint="eastAsia"/>
          <w:b/>
        </w:rPr>
        <w:t>健康診査</w:t>
      </w:r>
      <w:r w:rsidR="002C5940" w:rsidRPr="00E5322D">
        <w:rPr>
          <w:rFonts w:ascii="ＭＳ ゴシック" w:eastAsia="ＭＳ ゴシック" w:hAnsi="ＭＳ ゴシック" w:hint="eastAsia"/>
          <w:b/>
        </w:rPr>
        <w:t>について</w:t>
      </w:r>
    </w:p>
    <w:p w:rsidR="002C5940" w:rsidRPr="00E5322D" w:rsidRDefault="002C5940" w:rsidP="003F445E">
      <w:pPr>
        <w:spacing w:line="300" w:lineRule="exact"/>
        <w:rPr>
          <w:rFonts w:ascii="ＭＳ ゴシック" w:eastAsia="ＭＳ ゴシック" w:hAnsi="ＭＳ ゴシック"/>
          <w:b/>
        </w:rPr>
      </w:pPr>
      <w:r>
        <w:rPr>
          <w:rFonts w:ascii="ＭＳ ゴシック" w:eastAsia="ＭＳ ゴシック" w:hAnsi="ＭＳ ゴシック" w:hint="eastAsia"/>
        </w:rPr>
        <w:t xml:space="preserve">　</w:t>
      </w:r>
      <w:r w:rsidRPr="00E5322D">
        <w:rPr>
          <w:rFonts w:ascii="ＭＳ ゴシック" w:eastAsia="ＭＳ ゴシック" w:hAnsi="ＭＳ ゴシック" w:hint="eastAsia"/>
          <w:b/>
        </w:rPr>
        <w:t>(1)概要</w:t>
      </w:r>
    </w:p>
    <w:p w:rsidR="005B6F37" w:rsidRPr="00150F7F" w:rsidRDefault="002C5940" w:rsidP="003F445E">
      <w:pPr>
        <w:spacing w:line="300" w:lineRule="exact"/>
        <w:rPr>
          <w:rFonts w:ascii="ＭＳ 明朝" w:hAnsi="ＭＳ 明朝"/>
        </w:rPr>
      </w:pPr>
      <w:r>
        <w:rPr>
          <w:rFonts w:ascii="ＭＳ ゴシック" w:eastAsia="ＭＳ ゴシック" w:hAnsi="ＭＳ ゴシック" w:hint="eastAsia"/>
        </w:rPr>
        <w:t xml:space="preserve">　　</w:t>
      </w:r>
      <w:r w:rsidRPr="00150F7F">
        <w:rPr>
          <w:rFonts w:ascii="ＭＳ 明朝" w:hAnsi="ＭＳ 明朝" w:hint="eastAsia"/>
        </w:rPr>
        <w:t>メタボリックシンドローム（内臓脂肪症候群）に着目し、生活習慣病を中心とした疾病を重視する観点か</w:t>
      </w:r>
      <w:r w:rsidR="0078274F" w:rsidRPr="00150F7F">
        <w:rPr>
          <w:rFonts w:ascii="ＭＳ 明朝" w:hAnsi="ＭＳ 明朝" w:hint="eastAsia"/>
        </w:rPr>
        <w:t xml:space="preserve">　　　</w:t>
      </w:r>
    </w:p>
    <w:p w:rsidR="005B6F37" w:rsidRPr="00150F7F" w:rsidRDefault="002C5940" w:rsidP="005B6F37">
      <w:pPr>
        <w:spacing w:line="300" w:lineRule="exact"/>
        <w:ind w:firstLineChars="100" w:firstLine="218"/>
        <w:rPr>
          <w:rFonts w:ascii="ＭＳ 明朝" w:hAnsi="ＭＳ 明朝"/>
        </w:rPr>
      </w:pPr>
      <w:r w:rsidRPr="00150F7F">
        <w:rPr>
          <w:rFonts w:ascii="ＭＳ 明朝" w:hAnsi="ＭＳ 明朝" w:hint="eastAsia"/>
        </w:rPr>
        <w:t>ら、糖尿病等の生活習慣病に</w:t>
      </w:r>
      <w:r w:rsidR="0078274F" w:rsidRPr="00150F7F">
        <w:rPr>
          <w:rFonts w:ascii="ＭＳ 明朝" w:hAnsi="ＭＳ 明朝" w:hint="eastAsia"/>
        </w:rPr>
        <w:t>関する健診を行うことをいい、特定保健指導の対象者となるか判断すること</w:t>
      </w:r>
    </w:p>
    <w:p w:rsidR="002C5940" w:rsidRPr="00150F7F" w:rsidRDefault="0078274F" w:rsidP="005B6F37">
      <w:pPr>
        <w:spacing w:line="300" w:lineRule="exact"/>
        <w:ind w:firstLineChars="100" w:firstLine="218"/>
        <w:rPr>
          <w:rFonts w:ascii="ＭＳ 明朝" w:hAnsi="ＭＳ 明朝"/>
        </w:rPr>
      </w:pPr>
      <w:r w:rsidRPr="00150F7F">
        <w:rPr>
          <w:rFonts w:ascii="ＭＳ 明朝" w:hAnsi="ＭＳ 明朝" w:hint="eastAsia"/>
        </w:rPr>
        <w:t>を目的としています。</w:t>
      </w:r>
    </w:p>
    <w:p w:rsidR="00B12838" w:rsidRPr="00E5322D" w:rsidRDefault="00B12838" w:rsidP="00425E3A">
      <w:pPr>
        <w:spacing w:line="300" w:lineRule="exact"/>
        <w:ind w:firstLineChars="100" w:firstLine="219"/>
        <w:rPr>
          <w:rFonts w:ascii="ＭＳ ゴシック" w:eastAsia="ＭＳ ゴシック" w:hAnsi="ＭＳ ゴシック"/>
          <w:b/>
        </w:rPr>
      </w:pPr>
      <w:r w:rsidRPr="00E5322D">
        <w:rPr>
          <w:rFonts w:ascii="ＭＳ ゴシック" w:eastAsia="ＭＳ ゴシック" w:hAnsi="ＭＳ ゴシック" w:hint="eastAsia"/>
          <w:b/>
        </w:rPr>
        <w:t>(</w:t>
      </w:r>
      <w:r w:rsidR="002C5940" w:rsidRPr="00E5322D">
        <w:rPr>
          <w:rFonts w:ascii="ＭＳ ゴシック" w:eastAsia="ＭＳ ゴシック" w:hAnsi="ＭＳ ゴシック" w:hint="eastAsia"/>
          <w:b/>
        </w:rPr>
        <w:t>2</w:t>
      </w:r>
      <w:r w:rsidRPr="00E5322D">
        <w:rPr>
          <w:rFonts w:ascii="ＭＳ ゴシック" w:eastAsia="ＭＳ ゴシック" w:hAnsi="ＭＳ ゴシック" w:hint="eastAsia"/>
          <w:b/>
        </w:rPr>
        <w:t>)</w:t>
      </w:r>
      <w:r w:rsidR="005A54C9" w:rsidRPr="00E5322D">
        <w:rPr>
          <w:rFonts w:ascii="ＭＳ ゴシック" w:eastAsia="ＭＳ ゴシック" w:hAnsi="ＭＳ ゴシック" w:hint="eastAsia"/>
          <w:b/>
        </w:rPr>
        <w:t>検査項目</w:t>
      </w:r>
    </w:p>
    <w:p w:rsidR="005A54C9" w:rsidRPr="00E5322D" w:rsidRDefault="005A54C9" w:rsidP="003F445E">
      <w:pPr>
        <w:spacing w:line="300" w:lineRule="exact"/>
        <w:ind w:firstLineChars="200" w:firstLine="438"/>
        <w:rPr>
          <w:rFonts w:ascii="ＭＳ ゴシック" w:eastAsia="ＭＳ ゴシック" w:hAnsi="ＭＳ ゴシック"/>
          <w:b/>
        </w:rPr>
      </w:pPr>
      <w:r w:rsidRPr="00E5322D">
        <w:rPr>
          <w:rFonts w:ascii="ＭＳ ゴシック" w:eastAsia="ＭＳ ゴシック" w:hAnsi="ＭＳ ゴシック" w:hint="eastAsia"/>
          <w:b/>
        </w:rPr>
        <w:t>腹囲測定</w:t>
      </w:r>
      <w:r w:rsidRPr="00E5322D">
        <w:rPr>
          <w:rFonts w:ascii="ＭＳ 明朝" w:hAnsi="ＭＳ 明朝" w:hint="eastAsia"/>
          <w:b/>
        </w:rPr>
        <w:t>、</w:t>
      </w:r>
      <w:r w:rsidRPr="00E5322D">
        <w:rPr>
          <w:rFonts w:ascii="ＭＳ ゴシック" w:eastAsia="ＭＳ ゴシック" w:hAnsi="ＭＳ ゴシック" w:hint="eastAsia"/>
          <w:b/>
        </w:rPr>
        <w:t>身体計測</w:t>
      </w:r>
      <w:r w:rsidRPr="00E5322D">
        <w:rPr>
          <w:rFonts w:ascii="ＭＳ 明朝" w:hAnsi="ＭＳ 明朝" w:hint="eastAsia"/>
          <w:b/>
        </w:rPr>
        <w:t>、</w:t>
      </w:r>
      <w:r w:rsidRPr="00E5322D">
        <w:rPr>
          <w:rFonts w:ascii="ＭＳ ゴシック" w:eastAsia="ＭＳ ゴシック" w:hAnsi="ＭＳ ゴシック" w:hint="eastAsia"/>
          <w:b/>
        </w:rPr>
        <w:t>検尿</w:t>
      </w:r>
      <w:r w:rsidRPr="00E5322D">
        <w:rPr>
          <w:rFonts w:ascii="ＭＳ 明朝" w:hAnsi="ＭＳ 明朝" w:hint="eastAsia"/>
          <w:b/>
        </w:rPr>
        <w:t>、</w:t>
      </w:r>
      <w:r w:rsidRPr="00E5322D">
        <w:rPr>
          <w:rFonts w:ascii="ＭＳ ゴシック" w:eastAsia="ＭＳ ゴシック" w:hAnsi="ＭＳ ゴシック" w:hint="eastAsia"/>
          <w:b/>
        </w:rPr>
        <w:t>採血</w:t>
      </w:r>
      <w:r w:rsidRPr="00E5322D">
        <w:rPr>
          <w:rFonts w:ascii="ＭＳ 明朝" w:hAnsi="ＭＳ 明朝" w:hint="eastAsia"/>
          <w:b/>
        </w:rPr>
        <w:t>、</w:t>
      </w:r>
      <w:r w:rsidRPr="00E5322D">
        <w:rPr>
          <w:rFonts w:ascii="ＭＳ ゴシック" w:eastAsia="ＭＳ ゴシック" w:hAnsi="ＭＳ ゴシック" w:hint="eastAsia"/>
          <w:b/>
        </w:rPr>
        <w:t>血圧測定</w:t>
      </w:r>
      <w:r w:rsidRPr="00E5322D">
        <w:rPr>
          <w:rFonts w:ascii="ＭＳ 明朝" w:hAnsi="ＭＳ 明朝" w:hint="eastAsia"/>
          <w:b/>
        </w:rPr>
        <w:t>、</w:t>
      </w:r>
      <w:r w:rsidRPr="00E5322D">
        <w:rPr>
          <w:rFonts w:ascii="ＭＳ ゴシック" w:eastAsia="ＭＳ ゴシック" w:hAnsi="ＭＳ ゴシック" w:hint="eastAsia"/>
          <w:b/>
        </w:rPr>
        <w:t>問診</w:t>
      </w:r>
    </w:p>
    <w:p w:rsidR="0078274F" w:rsidRDefault="005A54C9" w:rsidP="0078274F">
      <w:pPr>
        <w:spacing w:line="300" w:lineRule="exact"/>
        <w:ind w:leftChars="100" w:left="545" w:hangingChars="150" w:hanging="327"/>
        <w:rPr>
          <w:rFonts w:ascii="ＭＳ 明朝" w:hAnsi="ＭＳ 明朝"/>
          <w:sz w:val="22"/>
        </w:rPr>
      </w:pPr>
      <w:r w:rsidRPr="00597BDE">
        <w:rPr>
          <w:rFonts w:ascii="ＭＳ 明朝" w:hAnsi="ＭＳ 明朝" w:hint="eastAsia"/>
        </w:rPr>
        <w:t xml:space="preserve">　</w:t>
      </w:r>
      <w:r w:rsidR="003F445E" w:rsidRPr="003F445E">
        <w:rPr>
          <w:rFonts w:ascii="ＭＳ 明朝" w:hAnsi="ＭＳ 明朝" w:hint="eastAsia"/>
          <w:sz w:val="22"/>
        </w:rPr>
        <w:t>※</w:t>
      </w:r>
      <w:r w:rsidRPr="003F445E">
        <w:rPr>
          <w:rFonts w:ascii="ＭＳ 明朝" w:hAnsi="ＭＳ 明朝" w:hint="eastAsia"/>
          <w:sz w:val="22"/>
        </w:rPr>
        <w:t>医師が必要と判断した場合には、この他に貧血検査・心電図検査・眼底検査・血清クレアチニン検査が行われることがあります。</w:t>
      </w:r>
    </w:p>
    <w:p w:rsidR="0078274F" w:rsidRDefault="0078274F" w:rsidP="0078274F">
      <w:pPr>
        <w:spacing w:line="300" w:lineRule="exact"/>
        <w:ind w:leftChars="100" w:left="545" w:hangingChars="150" w:hanging="327"/>
        <w:rPr>
          <w:rFonts w:ascii="ＭＳ ゴシック" w:eastAsia="ＭＳ ゴシック" w:hAnsi="ＭＳ ゴシック"/>
        </w:rPr>
      </w:pPr>
    </w:p>
    <w:p w:rsidR="0078274F" w:rsidRPr="00E5322D" w:rsidRDefault="0078274F" w:rsidP="00230BB3">
      <w:pPr>
        <w:spacing w:line="300" w:lineRule="exact"/>
        <w:rPr>
          <w:rFonts w:ascii="ＭＳ 明朝" w:hAnsi="ＭＳ 明朝"/>
          <w:b/>
          <w:sz w:val="22"/>
        </w:rPr>
      </w:pPr>
      <w:r w:rsidRPr="00E5322D">
        <w:rPr>
          <w:rFonts w:ascii="ＭＳ ゴシック" w:eastAsia="ＭＳ ゴシック" w:hAnsi="ＭＳ ゴシック" w:hint="eastAsia"/>
          <w:b/>
        </w:rPr>
        <w:t>２　特定保健指導について</w:t>
      </w:r>
    </w:p>
    <w:p w:rsidR="0078274F" w:rsidRPr="00E5322D" w:rsidRDefault="0078274F" w:rsidP="0078274F">
      <w:pPr>
        <w:spacing w:line="300" w:lineRule="exact"/>
        <w:rPr>
          <w:rFonts w:ascii="ＭＳ ゴシック" w:eastAsia="ＭＳ ゴシック" w:hAnsi="ＭＳ ゴシック"/>
          <w:b/>
        </w:rPr>
      </w:pPr>
      <w:r w:rsidRPr="00E5322D">
        <w:rPr>
          <w:rFonts w:ascii="ＭＳ ゴシック" w:eastAsia="ＭＳ ゴシック" w:hAnsi="ＭＳ ゴシック" w:hint="eastAsia"/>
          <w:b/>
        </w:rPr>
        <w:t xml:space="preserve">　(1)概要</w:t>
      </w:r>
    </w:p>
    <w:p w:rsidR="0078274F" w:rsidRPr="00150F7F" w:rsidRDefault="0078274F" w:rsidP="005B6F37">
      <w:pPr>
        <w:spacing w:line="300" w:lineRule="exact"/>
        <w:ind w:leftChars="100" w:left="218" w:firstLineChars="100" w:firstLine="218"/>
        <w:rPr>
          <w:rFonts w:ascii="ＭＳ 明朝" w:hAnsi="ＭＳ 明朝"/>
        </w:rPr>
      </w:pPr>
      <w:r w:rsidRPr="00150F7F">
        <w:rPr>
          <w:rFonts w:ascii="ＭＳ 明朝" w:hAnsi="ＭＳ 明朝" w:hint="eastAsia"/>
        </w:rPr>
        <w:t>特定健康診査の健診結果をもとに、生活習慣の改善が必要と判断された方に対して医師、保健師または管理栄養士が保健指導を実施することをいいます。</w:t>
      </w:r>
    </w:p>
    <w:p w:rsidR="00552AC0" w:rsidRDefault="00552AC0" w:rsidP="005B6F37">
      <w:pPr>
        <w:spacing w:line="300" w:lineRule="exact"/>
        <w:ind w:right="872"/>
        <w:rPr>
          <w:rFonts w:ascii="ＭＳ ゴシック" w:eastAsia="ＭＳ ゴシック" w:hAnsi="ＭＳ ゴシック"/>
        </w:rPr>
      </w:pPr>
    </w:p>
    <w:p w:rsidR="00552AC0" w:rsidRPr="00E5322D" w:rsidRDefault="00552AC0" w:rsidP="005B6F37">
      <w:pPr>
        <w:spacing w:line="300" w:lineRule="exact"/>
        <w:ind w:right="872"/>
        <w:rPr>
          <w:rFonts w:ascii="ＭＳ ゴシック" w:eastAsia="ＭＳ ゴシック" w:hAnsi="ＭＳ ゴシック"/>
          <w:b/>
        </w:rPr>
      </w:pPr>
      <w:r w:rsidRPr="00E5322D">
        <w:rPr>
          <w:rFonts w:ascii="ＭＳ ゴシック" w:eastAsia="ＭＳ ゴシック" w:hAnsi="ＭＳ ゴシック" w:hint="eastAsia"/>
          <w:b/>
        </w:rPr>
        <w:t>３　セット券について</w:t>
      </w:r>
    </w:p>
    <w:p w:rsidR="00552AC0" w:rsidRPr="00E5322D" w:rsidRDefault="00552AC0" w:rsidP="00165DBE">
      <w:pPr>
        <w:spacing w:line="300" w:lineRule="exact"/>
        <w:ind w:right="872" w:firstLineChars="100" w:firstLine="219"/>
        <w:rPr>
          <w:rFonts w:ascii="ＭＳ ゴシック" w:eastAsia="ＭＳ ゴシック" w:hAnsi="ＭＳ ゴシック"/>
          <w:b/>
        </w:rPr>
      </w:pPr>
      <w:r w:rsidRPr="00E5322D">
        <w:rPr>
          <w:rFonts w:ascii="ＭＳ ゴシック" w:eastAsia="ＭＳ ゴシック" w:hAnsi="ＭＳ ゴシック" w:hint="eastAsia"/>
          <w:b/>
        </w:rPr>
        <w:t>(1)40歳～74歳の被扶養者のセット券について</w:t>
      </w:r>
    </w:p>
    <w:p w:rsidR="00552AC0" w:rsidRPr="00150F7F" w:rsidRDefault="006935A3" w:rsidP="006935A3">
      <w:pPr>
        <w:spacing w:line="300" w:lineRule="exact"/>
        <w:ind w:leftChars="100" w:left="218" w:firstLineChars="100" w:firstLine="218"/>
        <w:rPr>
          <w:rFonts w:ascii="ＭＳ 明朝" w:hAnsi="ＭＳ 明朝"/>
        </w:rPr>
      </w:pPr>
      <w:r>
        <w:rPr>
          <w:rFonts w:ascii="ＭＳ 明朝" w:hAnsi="ＭＳ 明朝" w:hint="eastAsia"/>
        </w:rPr>
        <w:t>前年度より引き続き被扶養者資格がある方は６月下旬頃に、今年度より新たに被扶養者資格を取得される方は被扶養者認定後順次、組合員所属宛て送付します</w:t>
      </w:r>
      <w:r w:rsidR="00552AC0" w:rsidRPr="00150F7F">
        <w:rPr>
          <w:rFonts w:ascii="ＭＳ 明朝" w:hAnsi="ＭＳ 明朝" w:hint="eastAsia"/>
        </w:rPr>
        <w:t>。</w:t>
      </w:r>
    </w:p>
    <w:p w:rsidR="005B6F37" w:rsidRPr="00E5322D" w:rsidRDefault="00552AC0" w:rsidP="00165DBE">
      <w:pPr>
        <w:spacing w:line="300" w:lineRule="exact"/>
        <w:ind w:right="872" w:firstLineChars="100" w:firstLine="219"/>
        <w:rPr>
          <w:rFonts w:ascii="ＭＳ ゴシック" w:eastAsia="ＭＳ ゴシック" w:hAnsi="ＭＳ ゴシック"/>
          <w:b/>
        </w:rPr>
      </w:pPr>
      <w:r w:rsidRPr="00E5322D">
        <w:rPr>
          <w:rFonts w:ascii="ＭＳ ゴシック" w:eastAsia="ＭＳ ゴシック" w:hAnsi="ＭＳ ゴシック" w:hint="eastAsia"/>
          <w:b/>
        </w:rPr>
        <w:t>(2)公立学校共済組合新潟支部の組合員ではなくなった場合の取り扱い</w:t>
      </w:r>
    </w:p>
    <w:p w:rsidR="00552AC0" w:rsidRPr="00150F7F" w:rsidRDefault="00552AC0" w:rsidP="005B6F37">
      <w:pPr>
        <w:spacing w:line="300" w:lineRule="exact"/>
        <w:ind w:right="872"/>
        <w:rPr>
          <w:rFonts w:ascii="ＭＳ 明朝" w:hAnsi="ＭＳ 明朝"/>
        </w:rPr>
      </w:pPr>
      <w:r w:rsidRPr="00552AC0">
        <w:rPr>
          <w:rFonts w:ascii="ＭＳ ゴシック" w:eastAsia="ＭＳ ゴシック" w:hAnsi="ＭＳ ゴシック" w:hint="eastAsia"/>
        </w:rPr>
        <w:t xml:space="preserve">　</w:t>
      </w:r>
      <w:r w:rsidR="00165DBE">
        <w:rPr>
          <w:rFonts w:ascii="ＭＳ ゴシック" w:eastAsia="ＭＳ ゴシック" w:hAnsi="ＭＳ ゴシック" w:hint="eastAsia"/>
        </w:rPr>
        <w:t xml:space="preserve">　</w:t>
      </w:r>
      <w:r w:rsidRPr="00150F7F">
        <w:rPr>
          <w:rFonts w:ascii="ＭＳ 明朝" w:hAnsi="ＭＳ 明朝" w:hint="eastAsia"/>
        </w:rPr>
        <w:t>セット券は利用できません。セット券は各自で廃棄してください。</w:t>
      </w:r>
    </w:p>
    <w:sectPr w:rsidR="00552AC0" w:rsidRPr="00150F7F" w:rsidSect="003F445E">
      <w:pgSz w:w="11906" w:h="16838" w:code="9"/>
      <w:pgMar w:top="567" w:right="680" w:bottom="567" w:left="680" w:header="851" w:footer="992" w:gutter="0"/>
      <w:cols w:space="425"/>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9B9" w:rsidRDefault="007169B9">
      <w:r>
        <w:separator/>
      </w:r>
    </w:p>
  </w:endnote>
  <w:endnote w:type="continuationSeparator" w:id="0">
    <w:p w:rsidR="007169B9" w:rsidRDefault="0071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9B9" w:rsidRDefault="007169B9">
      <w:r>
        <w:separator/>
      </w:r>
    </w:p>
  </w:footnote>
  <w:footnote w:type="continuationSeparator" w:id="0">
    <w:p w:rsidR="007169B9" w:rsidRDefault="0071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121"/>
    <w:multiLevelType w:val="hybridMultilevel"/>
    <w:tmpl w:val="95427D62"/>
    <w:lvl w:ilvl="0" w:tplc="FE0CAE2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9AF2A42"/>
    <w:multiLevelType w:val="hybridMultilevel"/>
    <w:tmpl w:val="A5C0377C"/>
    <w:lvl w:ilvl="0" w:tplc="B9BA903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793E03"/>
    <w:multiLevelType w:val="hybridMultilevel"/>
    <w:tmpl w:val="8A08B630"/>
    <w:lvl w:ilvl="0" w:tplc="AFBE9DA0">
      <w:start w:val="4"/>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 w15:restartNumberingAfterBreak="0">
    <w:nsid w:val="1A8C1C56"/>
    <w:multiLevelType w:val="hybridMultilevel"/>
    <w:tmpl w:val="55F879AE"/>
    <w:lvl w:ilvl="0" w:tplc="D1A41B8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ED8073B"/>
    <w:multiLevelType w:val="hybridMultilevel"/>
    <w:tmpl w:val="37064E10"/>
    <w:lvl w:ilvl="0" w:tplc="D9589D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E15B51"/>
    <w:multiLevelType w:val="hybridMultilevel"/>
    <w:tmpl w:val="7A5A496E"/>
    <w:lvl w:ilvl="0" w:tplc="965849D8">
      <w:start w:val="9"/>
      <w:numFmt w:val="decimal"/>
      <w:lvlText w:val="(%1)"/>
      <w:lvlJc w:val="left"/>
      <w:pPr>
        <w:tabs>
          <w:tab w:val="num" w:pos="867"/>
        </w:tabs>
        <w:ind w:left="867" w:hanging="540"/>
      </w:pPr>
      <w:rPr>
        <w:rFonts w:hint="default"/>
      </w:rPr>
    </w:lvl>
    <w:lvl w:ilvl="1" w:tplc="04090017" w:tentative="1">
      <w:start w:val="1"/>
      <w:numFmt w:val="aiueoFullWidth"/>
      <w:lvlText w:val="(%2)"/>
      <w:lvlJc w:val="left"/>
      <w:pPr>
        <w:tabs>
          <w:tab w:val="num" w:pos="1167"/>
        </w:tabs>
        <w:ind w:left="1167" w:hanging="420"/>
      </w:pPr>
    </w:lvl>
    <w:lvl w:ilvl="2" w:tplc="04090011" w:tentative="1">
      <w:start w:val="1"/>
      <w:numFmt w:val="decimalEnclosedCircle"/>
      <w:lvlText w:val="%3"/>
      <w:lvlJc w:val="left"/>
      <w:pPr>
        <w:tabs>
          <w:tab w:val="num" w:pos="1587"/>
        </w:tabs>
        <w:ind w:left="1587" w:hanging="420"/>
      </w:pPr>
    </w:lvl>
    <w:lvl w:ilvl="3" w:tplc="0409000F" w:tentative="1">
      <w:start w:val="1"/>
      <w:numFmt w:val="decimal"/>
      <w:lvlText w:val="%4."/>
      <w:lvlJc w:val="left"/>
      <w:pPr>
        <w:tabs>
          <w:tab w:val="num" w:pos="2007"/>
        </w:tabs>
        <w:ind w:left="2007" w:hanging="420"/>
      </w:pPr>
    </w:lvl>
    <w:lvl w:ilvl="4" w:tplc="04090017" w:tentative="1">
      <w:start w:val="1"/>
      <w:numFmt w:val="aiueoFullWidth"/>
      <w:lvlText w:val="(%5)"/>
      <w:lvlJc w:val="left"/>
      <w:pPr>
        <w:tabs>
          <w:tab w:val="num" w:pos="2427"/>
        </w:tabs>
        <w:ind w:left="2427" w:hanging="420"/>
      </w:pPr>
    </w:lvl>
    <w:lvl w:ilvl="5" w:tplc="04090011" w:tentative="1">
      <w:start w:val="1"/>
      <w:numFmt w:val="decimalEnclosedCircle"/>
      <w:lvlText w:val="%6"/>
      <w:lvlJc w:val="left"/>
      <w:pPr>
        <w:tabs>
          <w:tab w:val="num" w:pos="2847"/>
        </w:tabs>
        <w:ind w:left="2847" w:hanging="420"/>
      </w:pPr>
    </w:lvl>
    <w:lvl w:ilvl="6" w:tplc="0409000F" w:tentative="1">
      <w:start w:val="1"/>
      <w:numFmt w:val="decimal"/>
      <w:lvlText w:val="%7."/>
      <w:lvlJc w:val="left"/>
      <w:pPr>
        <w:tabs>
          <w:tab w:val="num" w:pos="3267"/>
        </w:tabs>
        <w:ind w:left="3267" w:hanging="420"/>
      </w:pPr>
    </w:lvl>
    <w:lvl w:ilvl="7" w:tplc="04090017" w:tentative="1">
      <w:start w:val="1"/>
      <w:numFmt w:val="aiueoFullWidth"/>
      <w:lvlText w:val="(%8)"/>
      <w:lvlJc w:val="left"/>
      <w:pPr>
        <w:tabs>
          <w:tab w:val="num" w:pos="3687"/>
        </w:tabs>
        <w:ind w:left="3687" w:hanging="420"/>
      </w:pPr>
    </w:lvl>
    <w:lvl w:ilvl="8" w:tplc="04090011" w:tentative="1">
      <w:start w:val="1"/>
      <w:numFmt w:val="decimalEnclosedCircle"/>
      <w:lvlText w:val="%9"/>
      <w:lvlJc w:val="left"/>
      <w:pPr>
        <w:tabs>
          <w:tab w:val="num" w:pos="4107"/>
        </w:tabs>
        <w:ind w:left="4107" w:hanging="420"/>
      </w:pPr>
    </w:lvl>
  </w:abstractNum>
  <w:abstractNum w:abstractNumId="6" w15:restartNumberingAfterBreak="0">
    <w:nsid w:val="5B952262"/>
    <w:multiLevelType w:val="hybridMultilevel"/>
    <w:tmpl w:val="3684D3AA"/>
    <w:lvl w:ilvl="0" w:tplc="208AD144">
      <w:start w:val="3"/>
      <w:numFmt w:val="decimalEnclosedCircle"/>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7" w15:restartNumberingAfterBreak="0">
    <w:nsid w:val="75616CCC"/>
    <w:multiLevelType w:val="hybridMultilevel"/>
    <w:tmpl w:val="7C6EECDE"/>
    <w:lvl w:ilvl="0" w:tplc="8424D798">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3"/>
  </w:num>
  <w:num w:numId="2">
    <w:abstractNumId w:val="0"/>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7"/>
  <w:displayHorizontalDrawingGridEvery w:val="0"/>
  <w:characterSpacingControl w:val="compressPunctuation"/>
  <w:hdrShapeDefaults>
    <o:shapedefaults v:ext="edit" spidmax="2048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2A"/>
    <w:rsid w:val="000434E6"/>
    <w:rsid w:val="00047308"/>
    <w:rsid w:val="00050972"/>
    <w:rsid w:val="00051698"/>
    <w:rsid w:val="00057526"/>
    <w:rsid w:val="00057EE2"/>
    <w:rsid w:val="00080BA4"/>
    <w:rsid w:val="000852F1"/>
    <w:rsid w:val="00086C95"/>
    <w:rsid w:val="00087002"/>
    <w:rsid w:val="00091893"/>
    <w:rsid w:val="000A3332"/>
    <w:rsid w:val="000A6513"/>
    <w:rsid w:val="000C004C"/>
    <w:rsid w:val="000C1346"/>
    <w:rsid w:val="000C22D5"/>
    <w:rsid w:val="000C5DC3"/>
    <w:rsid w:val="000D0E5F"/>
    <w:rsid w:val="000D65A7"/>
    <w:rsid w:val="000E5DBC"/>
    <w:rsid w:val="000F6965"/>
    <w:rsid w:val="001009EB"/>
    <w:rsid w:val="0010420A"/>
    <w:rsid w:val="00112433"/>
    <w:rsid w:val="0013473B"/>
    <w:rsid w:val="001433F2"/>
    <w:rsid w:val="00143A70"/>
    <w:rsid w:val="001446DF"/>
    <w:rsid w:val="00144C7A"/>
    <w:rsid w:val="00145F90"/>
    <w:rsid w:val="00147946"/>
    <w:rsid w:val="00150F7F"/>
    <w:rsid w:val="00162FA0"/>
    <w:rsid w:val="00165DBE"/>
    <w:rsid w:val="00183F88"/>
    <w:rsid w:val="00186429"/>
    <w:rsid w:val="0019059B"/>
    <w:rsid w:val="00190959"/>
    <w:rsid w:val="001B017D"/>
    <w:rsid w:val="001B2839"/>
    <w:rsid w:val="001B4F41"/>
    <w:rsid w:val="001B7610"/>
    <w:rsid w:val="001C221E"/>
    <w:rsid w:val="001D3078"/>
    <w:rsid w:val="001E5F87"/>
    <w:rsid w:val="001F0398"/>
    <w:rsid w:val="001F3B3F"/>
    <w:rsid w:val="001F4067"/>
    <w:rsid w:val="00230202"/>
    <w:rsid w:val="00230BB3"/>
    <w:rsid w:val="002361A9"/>
    <w:rsid w:val="0024078E"/>
    <w:rsid w:val="00241E1D"/>
    <w:rsid w:val="002451F9"/>
    <w:rsid w:val="00253898"/>
    <w:rsid w:val="002575FB"/>
    <w:rsid w:val="00264C2C"/>
    <w:rsid w:val="00271008"/>
    <w:rsid w:val="00277CCB"/>
    <w:rsid w:val="00296EC4"/>
    <w:rsid w:val="00297DD8"/>
    <w:rsid w:val="002B43CF"/>
    <w:rsid w:val="002C5940"/>
    <w:rsid w:val="002D4C5B"/>
    <w:rsid w:val="002D65CD"/>
    <w:rsid w:val="002E269D"/>
    <w:rsid w:val="002F455D"/>
    <w:rsid w:val="002F5CA5"/>
    <w:rsid w:val="002F6810"/>
    <w:rsid w:val="003114CD"/>
    <w:rsid w:val="003163C9"/>
    <w:rsid w:val="00344E4D"/>
    <w:rsid w:val="00346AF5"/>
    <w:rsid w:val="00354317"/>
    <w:rsid w:val="00364657"/>
    <w:rsid w:val="00364E0B"/>
    <w:rsid w:val="00365DF5"/>
    <w:rsid w:val="0036650A"/>
    <w:rsid w:val="00366AB4"/>
    <w:rsid w:val="00366D98"/>
    <w:rsid w:val="00385DAF"/>
    <w:rsid w:val="0038762A"/>
    <w:rsid w:val="00394CAD"/>
    <w:rsid w:val="00396737"/>
    <w:rsid w:val="003B7678"/>
    <w:rsid w:val="003C5C4A"/>
    <w:rsid w:val="003D430A"/>
    <w:rsid w:val="003E1898"/>
    <w:rsid w:val="003E1DC4"/>
    <w:rsid w:val="003F1574"/>
    <w:rsid w:val="003F21DA"/>
    <w:rsid w:val="003F33BD"/>
    <w:rsid w:val="003F445E"/>
    <w:rsid w:val="004018DE"/>
    <w:rsid w:val="00404C6E"/>
    <w:rsid w:val="00412CDF"/>
    <w:rsid w:val="0041449D"/>
    <w:rsid w:val="00425E3A"/>
    <w:rsid w:val="004358E9"/>
    <w:rsid w:val="00443E94"/>
    <w:rsid w:val="0045055F"/>
    <w:rsid w:val="00455DA4"/>
    <w:rsid w:val="004635A8"/>
    <w:rsid w:val="004862B2"/>
    <w:rsid w:val="004919DF"/>
    <w:rsid w:val="004920F0"/>
    <w:rsid w:val="004A62DE"/>
    <w:rsid w:val="00510F69"/>
    <w:rsid w:val="00511567"/>
    <w:rsid w:val="0052536A"/>
    <w:rsid w:val="005348DA"/>
    <w:rsid w:val="0053662A"/>
    <w:rsid w:val="005410DF"/>
    <w:rsid w:val="00552AC0"/>
    <w:rsid w:val="005558CE"/>
    <w:rsid w:val="0055732B"/>
    <w:rsid w:val="00563710"/>
    <w:rsid w:val="00567F29"/>
    <w:rsid w:val="00583AFF"/>
    <w:rsid w:val="00584816"/>
    <w:rsid w:val="00593D1E"/>
    <w:rsid w:val="00597BDE"/>
    <w:rsid w:val="005A0AB9"/>
    <w:rsid w:val="005A4787"/>
    <w:rsid w:val="005A54C9"/>
    <w:rsid w:val="005B42BA"/>
    <w:rsid w:val="005B5717"/>
    <w:rsid w:val="005B6F37"/>
    <w:rsid w:val="005B7074"/>
    <w:rsid w:val="005C0A11"/>
    <w:rsid w:val="005C3960"/>
    <w:rsid w:val="005C402D"/>
    <w:rsid w:val="005D1421"/>
    <w:rsid w:val="005D1D55"/>
    <w:rsid w:val="005D5C01"/>
    <w:rsid w:val="005E6E00"/>
    <w:rsid w:val="005E7842"/>
    <w:rsid w:val="005F7F65"/>
    <w:rsid w:val="0061265A"/>
    <w:rsid w:val="00616307"/>
    <w:rsid w:val="006343A5"/>
    <w:rsid w:val="00645957"/>
    <w:rsid w:val="00646688"/>
    <w:rsid w:val="00646B52"/>
    <w:rsid w:val="00646BBD"/>
    <w:rsid w:val="00675DFD"/>
    <w:rsid w:val="00677F0A"/>
    <w:rsid w:val="00680788"/>
    <w:rsid w:val="00681210"/>
    <w:rsid w:val="00681442"/>
    <w:rsid w:val="00686300"/>
    <w:rsid w:val="006924CA"/>
    <w:rsid w:val="006935A3"/>
    <w:rsid w:val="00694598"/>
    <w:rsid w:val="006C4B6D"/>
    <w:rsid w:val="006F0487"/>
    <w:rsid w:val="007035E2"/>
    <w:rsid w:val="00704CE6"/>
    <w:rsid w:val="007128FA"/>
    <w:rsid w:val="00715948"/>
    <w:rsid w:val="007169B9"/>
    <w:rsid w:val="00723F7A"/>
    <w:rsid w:val="007365F9"/>
    <w:rsid w:val="00755439"/>
    <w:rsid w:val="0076146A"/>
    <w:rsid w:val="007616B8"/>
    <w:rsid w:val="007649E8"/>
    <w:rsid w:val="0077758C"/>
    <w:rsid w:val="0078274F"/>
    <w:rsid w:val="00793C5F"/>
    <w:rsid w:val="0079489A"/>
    <w:rsid w:val="007B6447"/>
    <w:rsid w:val="007D0AA8"/>
    <w:rsid w:val="007D4CF8"/>
    <w:rsid w:val="007F044B"/>
    <w:rsid w:val="00801FEA"/>
    <w:rsid w:val="008047FB"/>
    <w:rsid w:val="00811AF0"/>
    <w:rsid w:val="0082368C"/>
    <w:rsid w:val="00841B15"/>
    <w:rsid w:val="00842E02"/>
    <w:rsid w:val="008501C6"/>
    <w:rsid w:val="008561C5"/>
    <w:rsid w:val="00872CB8"/>
    <w:rsid w:val="008B0F7A"/>
    <w:rsid w:val="008C1DAE"/>
    <w:rsid w:val="008C3219"/>
    <w:rsid w:val="008C4967"/>
    <w:rsid w:val="008C644B"/>
    <w:rsid w:val="008C6EE8"/>
    <w:rsid w:val="008F46B8"/>
    <w:rsid w:val="0090235C"/>
    <w:rsid w:val="00903EAC"/>
    <w:rsid w:val="0090442A"/>
    <w:rsid w:val="00920205"/>
    <w:rsid w:val="009425B5"/>
    <w:rsid w:val="00943070"/>
    <w:rsid w:val="00946C7E"/>
    <w:rsid w:val="00947272"/>
    <w:rsid w:val="00950688"/>
    <w:rsid w:val="00952B28"/>
    <w:rsid w:val="00955DBA"/>
    <w:rsid w:val="00964486"/>
    <w:rsid w:val="0096747A"/>
    <w:rsid w:val="00977043"/>
    <w:rsid w:val="009968F6"/>
    <w:rsid w:val="00996AFF"/>
    <w:rsid w:val="009A279D"/>
    <w:rsid w:val="009A350B"/>
    <w:rsid w:val="009A6547"/>
    <w:rsid w:val="009B7997"/>
    <w:rsid w:val="009C03DE"/>
    <w:rsid w:val="009D5F28"/>
    <w:rsid w:val="009F1238"/>
    <w:rsid w:val="009F3129"/>
    <w:rsid w:val="009F5B12"/>
    <w:rsid w:val="009F7F0F"/>
    <w:rsid w:val="00A05F6D"/>
    <w:rsid w:val="00A101A7"/>
    <w:rsid w:val="00A12673"/>
    <w:rsid w:val="00A2581E"/>
    <w:rsid w:val="00A36961"/>
    <w:rsid w:val="00A4408B"/>
    <w:rsid w:val="00A55CD0"/>
    <w:rsid w:val="00A61372"/>
    <w:rsid w:val="00A666A3"/>
    <w:rsid w:val="00A84A2F"/>
    <w:rsid w:val="00A9178F"/>
    <w:rsid w:val="00A93F5B"/>
    <w:rsid w:val="00A97174"/>
    <w:rsid w:val="00A9788D"/>
    <w:rsid w:val="00AB63DE"/>
    <w:rsid w:val="00AF1A74"/>
    <w:rsid w:val="00B12838"/>
    <w:rsid w:val="00B17B31"/>
    <w:rsid w:val="00B234A4"/>
    <w:rsid w:val="00B41DBA"/>
    <w:rsid w:val="00B44C84"/>
    <w:rsid w:val="00B47DDD"/>
    <w:rsid w:val="00B617F8"/>
    <w:rsid w:val="00B61BB8"/>
    <w:rsid w:val="00B81D24"/>
    <w:rsid w:val="00B85958"/>
    <w:rsid w:val="00B9250B"/>
    <w:rsid w:val="00BA26BF"/>
    <w:rsid w:val="00BA3EDA"/>
    <w:rsid w:val="00BC7A33"/>
    <w:rsid w:val="00BE5860"/>
    <w:rsid w:val="00BF1DCC"/>
    <w:rsid w:val="00C034DE"/>
    <w:rsid w:val="00C061F0"/>
    <w:rsid w:val="00C070CF"/>
    <w:rsid w:val="00C558F0"/>
    <w:rsid w:val="00C63D78"/>
    <w:rsid w:val="00C83AC5"/>
    <w:rsid w:val="00C83C0C"/>
    <w:rsid w:val="00C85E4F"/>
    <w:rsid w:val="00C92BB5"/>
    <w:rsid w:val="00C97439"/>
    <w:rsid w:val="00CB0CEC"/>
    <w:rsid w:val="00CC2B85"/>
    <w:rsid w:val="00CC6F38"/>
    <w:rsid w:val="00CD2C7B"/>
    <w:rsid w:val="00CE663C"/>
    <w:rsid w:val="00CF7BF5"/>
    <w:rsid w:val="00D01364"/>
    <w:rsid w:val="00D01C35"/>
    <w:rsid w:val="00D03027"/>
    <w:rsid w:val="00D203A8"/>
    <w:rsid w:val="00D216E9"/>
    <w:rsid w:val="00D31710"/>
    <w:rsid w:val="00D40D0C"/>
    <w:rsid w:val="00D40FF8"/>
    <w:rsid w:val="00D57101"/>
    <w:rsid w:val="00D576F8"/>
    <w:rsid w:val="00D6269C"/>
    <w:rsid w:val="00D63763"/>
    <w:rsid w:val="00D63C33"/>
    <w:rsid w:val="00D648B0"/>
    <w:rsid w:val="00D659DA"/>
    <w:rsid w:val="00D66EF3"/>
    <w:rsid w:val="00D67DB2"/>
    <w:rsid w:val="00D75CAC"/>
    <w:rsid w:val="00D770CA"/>
    <w:rsid w:val="00D77249"/>
    <w:rsid w:val="00D801B8"/>
    <w:rsid w:val="00D85DD5"/>
    <w:rsid w:val="00D94342"/>
    <w:rsid w:val="00D96315"/>
    <w:rsid w:val="00DA2C26"/>
    <w:rsid w:val="00DA4CC3"/>
    <w:rsid w:val="00DA5E01"/>
    <w:rsid w:val="00DB360C"/>
    <w:rsid w:val="00DC214C"/>
    <w:rsid w:val="00DD0858"/>
    <w:rsid w:val="00DD51B3"/>
    <w:rsid w:val="00DD66F8"/>
    <w:rsid w:val="00DE00F6"/>
    <w:rsid w:val="00DE7BDE"/>
    <w:rsid w:val="00DF3A75"/>
    <w:rsid w:val="00E11905"/>
    <w:rsid w:val="00E15947"/>
    <w:rsid w:val="00E31E89"/>
    <w:rsid w:val="00E50623"/>
    <w:rsid w:val="00E5322D"/>
    <w:rsid w:val="00E62F4C"/>
    <w:rsid w:val="00E646F7"/>
    <w:rsid w:val="00E65D51"/>
    <w:rsid w:val="00E67E50"/>
    <w:rsid w:val="00E71CD7"/>
    <w:rsid w:val="00E96482"/>
    <w:rsid w:val="00EA55BE"/>
    <w:rsid w:val="00EA6386"/>
    <w:rsid w:val="00EB0B58"/>
    <w:rsid w:val="00EB182D"/>
    <w:rsid w:val="00EB2A43"/>
    <w:rsid w:val="00EB7712"/>
    <w:rsid w:val="00EC5B0E"/>
    <w:rsid w:val="00ED0ABB"/>
    <w:rsid w:val="00ED10DC"/>
    <w:rsid w:val="00ED20E5"/>
    <w:rsid w:val="00ED45C6"/>
    <w:rsid w:val="00ED50C2"/>
    <w:rsid w:val="00ED7627"/>
    <w:rsid w:val="00EF2243"/>
    <w:rsid w:val="00F253C3"/>
    <w:rsid w:val="00F26B73"/>
    <w:rsid w:val="00F34853"/>
    <w:rsid w:val="00F50194"/>
    <w:rsid w:val="00F50594"/>
    <w:rsid w:val="00F605F5"/>
    <w:rsid w:val="00F70C9C"/>
    <w:rsid w:val="00F713AB"/>
    <w:rsid w:val="00F7660D"/>
    <w:rsid w:val="00F8565B"/>
    <w:rsid w:val="00F85CEC"/>
    <w:rsid w:val="00F95866"/>
    <w:rsid w:val="00FB28A6"/>
    <w:rsid w:val="00FE031E"/>
    <w:rsid w:val="00FE2F5B"/>
    <w:rsid w:val="00FF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v:textbox inset="5.85pt,.7pt,5.85pt,.7pt"/>
    </o:shapedefaults>
    <o:shapelayout v:ext="edit">
      <o:idmap v:ext="edit" data="1"/>
    </o:shapelayout>
  </w:shapeDefaults>
  <w:decimalSymbol w:val="."/>
  <w:listSeparator w:val=","/>
  <w15:docId w15:val="{3E1E6C60-01CC-45B9-8951-0B518B57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7D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70CF"/>
    <w:pPr>
      <w:tabs>
        <w:tab w:val="center" w:pos="4252"/>
        <w:tab w:val="right" w:pos="8504"/>
      </w:tabs>
      <w:snapToGrid w:val="0"/>
    </w:pPr>
  </w:style>
  <w:style w:type="character" w:customStyle="1" w:styleId="a4">
    <w:name w:val="ヘッダー (文字)"/>
    <w:link w:val="a3"/>
    <w:rsid w:val="00C070CF"/>
    <w:rPr>
      <w:kern w:val="2"/>
      <w:sz w:val="24"/>
      <w:szCs w:val="24"/>
    </w:rPr>
  </w:style>
  <w:style w:type="paragraph" w:styleId="a5">
    <w:name w:val="footer"/>
    <w:basedOn w:val="a"/>
    <w:link w:val="a6"/>
    <w:rsid w:val="00C070CF"/>
    <w:pPr>
      <w:tabs>
        <w:tab w:val="center" w:pos="4252"/>
        <w:tab w:val="right" w:pos="8504"/>
      </w:tabs>
      <w:snapToGrid w:val="0"/>
    </w:pPr>
  </w:style>
  <w:style w:type="character" w:customStyle="1" w:styleId="a6">
    <w:name w:val="フッター (文字)"/>
    <w:link w:val="a5"/>
    <w:rsid w:val="00C070CF"/>
    <w:rPr>
      <w:kern w:val="2"/>
      <w:sz w:val="24"/>
      <w:szCs w:val="24"/>
    </w:rPr>
  </w:style>
  <w:style w:type="paragraph" w:styleId="a7">
    <w:name w:val="Balloon Text"/>
    <w:basedOn w:val="a"/>
    <w:link w:val="a8"/>
    <w:rsid w:val="00920205"/>
    <w:rPr>
      <w:rFonts w:ascii="游ゴシック Light" w:eastAsia="游ゴシック Light" w:hAnsi="游ゴシック Light"/>
      <w:sz w:val="18"/>
      <w:szCs w:val="18"/>
    </w:rPr>
  </w:style>
  <w:style w:type="character" w:customStyle="1" w:styleId="a8">
    <w:name w:val="吹き出し (文字)"/>
    <w:link w:val="a7"/>
    <w:rsid w:val="00920205"/>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B12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5777-EC79-491B-8E35-6EC9048B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911</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被扶養者・任意継続組合員　様</vt:lpstr>
      <vt:lpstr>被扶養者・任意継続組合員　様</vt:lpstr>
    </vt:vector>
  </TitlesOfParts>
  <Company>新潟県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被扶養者・任意継続組合員　様</dc:title>
  <dc:subject/>
  <dc:creator>新潟県</dc:creator>
  <cp:keywords/>
  <cp:lastModifiedBy>柳沢　亜希</cp:lastModifiedBy>
  <cp:revision>27</cp:revision>
  <cp:lastPrinted>2022-09-07T06:32:00Z</cp:lastPrinted>
  <dcterms:created xsi:type="dcterms:W3CDTF">2020-06-09T05:50:00Z</dcterms:created>
  <dcterms:modified xsi:type="dcterms:W3CDTF">2023-06-28T08:08:00Z</dcterms:modified>
</cp:coreProperties>
</file>