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kern w:val="0"/>
          <w:sz w:val="40"/>
        </w:rPr>
      </w:pPr>
      <w:r>
        <w:rPr>
          <w:rFonts w:hint="eastAsia" w:ascii="ＭＳ 明朝" w:hAnsi="ＭＳ 明朝"/>
          <w:kern w:val="0"/>
          <w:sz w:val="40"/>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-287020</wp:posOffset>
                </wp:positionV>
                <wp:extent cx="1821180" cy="55626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821180" cy="556260"/>
                        </a:xfrm>
                        <a:prstGeom prst="rect">
                          <a:avLst/>
                        </a:prstGeom>
                        <a:solidFill>
                          <a:schemeClr val="lt1"/>
                        </a:solidFill>
                        <a:ln w="6350">
                          <a:solidFill>
                            <a:prstClr val="black"/>
                          </a:solidFill>
                          <a:prstDash val="dashDot"/>
                        </a:ln>
                      </wps:spPr>
                      <wps:txbx>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記入例①</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（代理人が入札する場合）</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143.4pt;height:43.8pt;mso-position-horizontal-relative:margin;position:absolute;mso-position-horizontal:right;margin-top:-22.6pt;mso-wrap-distance-bottom:0pt;mso-wrap-distance-right:9pt;mso-wrap-distance-top:0pt;v-text-anchor:top;" o:spid="_x0000_s1026" o:allowincell="t" o:allowoverlap="t" filled="t" fillcolor="#ffffff [3201]" stroked="t" strokecolor="#000000" strokeweight="0.5pt" o:spt="202" type="#_x0000_t202">
                <v:fill/>
                <v:stroke dashstyle="dashdot" filltype="solid"/>
                <v:textbox style="layout-flow:horizontal;" inset="2.5399999999999996mm,1.2699999999999998mm,2.5399999999999996mm,1.2699999999999998mm">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記入例①</w:t>
                      </w:r>
                    </w:p>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（代理人が入札する場合）</w:t>
                      </w:r>
                    </w:p>
                    <w:p>
                      <w:pPr>
                        <w:pStyle w:val="0"/>
                        <w:rPr>
                          <w:rFonts w:hint="default"/>
                        </w:rPr>
                      </w:pPr>
                    </w:p>
                  </w:txbxContent>
                </v:textbox>
                <v:imagedata o:title=""/>
                <w10:wrap type="none" anchorx="margin" anchory="text"/>
              </v:shape>
            </w:pict>
          </mc:Fallback>
        </mc:AlternateContent>
      </w:r>
      <w:bookmarkStart w:id="0" w:name="_GoBack"/>
      <w:bookmarkEnd w:id="0"/>
      <w:r>
        <w:rPr>
          <w:rFonts w:hint="eastAsia" w:ascii="ＭＳ 明朝" w:hAnsi="ＭＳ 明朝"/>
          <w:kern w:val="0"/>
          <w:sz w:val="40"/>
        </w:rPr>
        <w:t>入　札　書</w:t>
      </w:r>
    </w:p>
    <w:p>
      <w:pPr>
        <w:pStyle w:val="0"/>
        <w:jc w:val="left"/>
        <w:rPr>
          <w:rFonts w:hint="default" w:ascii="ＭＳ 明朝" w:hAnsi="ＭＳ 明朝"/>
          <w:sz w:val="22"/>
        </w:rPr>
      </w:pPr>
    </w:p>
    <w:tbl>
      <w:tblPr>
        <w:tblStyle w:val="11"/>
        <w:tblW w:w="951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1" w:firstColumn="1" w:lastColumn="1" w:noHBand="0" w:noVBand="0" w:val="01E0"/>
      </w:tblPr>
      <w:tblGrid>
        <w:gridCol w:w="1838"/>
        <w:gridCol w:w="425"/>
        <w:gridCol w:w="2552"/>
        <w:gridCol w:w="1559"/>
        <w:gridCol w:w="1276"/>
        <w:gridCol w:w="1867"/>
      </w:tblGrid>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検診種別</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検査項目</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単価</w:t>
            </w:r>
          </w:p>
          <w:p>
            <w:pPr>
              <w:pStyle w:val="0"/>
              <w:jc w:val="center"/>
              <w:rPr>
                <w:rFonts w:hint="default" w:ascii="ＭＳ 明朝" w:hAnsi="ＭＳ 明朝"/>
                <w:sz w:val="22"/>
              </w:rPr>
            </w:pPr>
            <w:r>
              <w:rPr>
                <w:rFonts w:hint="eastAsia" w:ascii="ＭＳ 明朝" w:hAnsi="ＭＳ 明朝"/>
                <w:b w:val="1"/>
                <w:sz w:val="22"/>
              </w:rPr>
              <w:t>（税抜）</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予定</w:t>
            </w:r>
          </w:p>
          <w:p>
            <w:pPr>
              <w:pStyle w:val="0"/>
              <w:jc w:val="center"/>
              <w:rPr>
                <w:rFonts w:hint="default" w:ascii="ＭＳ 明朝" w:hAnsi="ＭＳ 明朝"/>
                <w:sz w:val="22"/>
              </w:rPr>
            </w:pPr>
            <w:r>
              <w:rPr>
                <w:rFonts w:hint="eastAsia" w:ascii="ＭＳ 明朝" w:hAnsi="ＭＳ 明朝"/>
                <w:sz w:val="22"/>
              </w:rPr>
              <w:t>数量</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金額</w:t>
            </w:r>
          </w:p>
          <w:p>
            <w:pPr>
              <w:pStyle w:val="0"/>
              <w:jc w:val="center"/>
              <w:rPr>
                <w:rFonts w:hint="default" w:ascii="ＭＳ 明朝" w:hAnsi="ＭＳ 明朝"/>
                <w:sz w:val="22"/>
              </w:rPr>
            </w:pPr>
            <w:r>
              <w:rPr>
                <w:rFonts w:hint="eastAsia" w:ascii="ＭＳ 明朝" w:hAnsi="ＭＳ 明朝"/>
                <w:b w:val="1"/>
                <w:sz w:val="22"/>
              </w:rPr>
              <w:t>（税抜）</w:t>
            </w:r>
          </w:p>
        </w:tc>
      </w:tr>
      <w:tr>
        <w:trPr>
          <w:trHeight w:val="624" w:hRule="exact"/>
        </w:trPr>
        <w:tc>
          <w:tcPr>
            <w:tcW w:w="18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乳がん検診</w:t>
            </w:r>
          </w:p>
        </w:tc>
        <w:tc>
          <w:tcPr>
            <w:tcW w:w="4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問診</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マンモグラフィー検査</w:t>
            </w:r>
          </w:p>
          <w:p>
            <w:pPr>
              <w:pStyle w:val="0"/>
              <w:jc w:val="center"/>
              <w:rPr>
                <w:rFonts w:hint="default" w:ascii="ＭＳ 明朝" w:hAnsi="ＭＳ 明朝"/>
                <w:sz w:val="22"/>
              </w:rPr>
            </w:pPr>
            <w:r>
              <w:rPr>
                <w:rFonts w:hint="eastAsia" w:ascii="ＭＳ 明朝" w:hAnsi="ＭＳ 明朝"/>
                <w:sz w:val="22"/>
              </w:rPr>
              <w:t>（一方向）</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130</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マンモグラフィー検査</w:t>
            </w:r>
          </w:p>
          <w:p>
            <w:pPr>
              <w:pStyle w:val="0"/>
              <w:jc w:val="center"/>
              <w:rPr>
                <w:rFonts w:hint="default" w:ascii="ＭＳ 明朝" w:hAnsi="ＭＳ 明朝"/>
                <w:sz w:val="22"/>
              </w:rPr>
            </w:pPr>
            <w:r>
              <w:rPr>
                <w:rFonts w:hint="eastAsia" w:ascii="ＭＳ 明朝" w:hAnsi="ＭＳ 明朝"/>
                <w:sz w:val="22"/>
              </w:rPr>
              <w:t>（二方向）</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423</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乳腺エコー検査</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1,319</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子宮頸がん検診</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問診・内診・細胞診</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1,794</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骨密度検査</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超音波診断法</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1,608</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検査結果送付料</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2,000</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会場費等</w:t>
            </w:r>
          </w:p>
          <w:p>
            <w:pPr>
              <w:pStyle w:val="0"/>
              <w:jc w:val="center"/>
              <w:rPr>
                <w:rFonts w:hint="default" w:ascii="ＭＳ 明朝" w:hAnsi="ＭＳ 明朝"/>
                <w:sz w:val="22"/>
              </w:rPr>
            </w:pPr>
            <w:r>
              <w:rPr>
                <w:rFonts w:hint="eastAsia" w:ascii="ＭＳ 明朝" w:hAnsi="ＭＳ 明朝"/>
                <w:sz w:val="22"/>
              </w:rPr>
              <w:t>（三原リージョンプラザを除く。）</w:t>
            </w: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一式</w:t>
            </w:r>
          </w:p>
        </w:tc>
        <w:tc>
          <w:tcPr>
            <w:tcW w:w="186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b w:val="1"/>
                <w:sz w:val="28"/>
              </w:rPr>
            </w:pPr>
            <w:r>
              <w:rPr>
                <w:rFonts w:hint="eastAsia" w:ascii="ＭＳ 明朝" w:hAnsi="ＭＳ 明朝"/>
                <w:b w:val="1"/>
                <w:sz w:val="28"/>
              </w:rPr>
              <w:t>総価（入札額）</w:t>
            </w:r>
          </w:p>
        </w:tc>
        <w:tc>
          <w:tcPr>
            <w:tcW w:w="4702" w:type="dxa"/>
            <w:gridSpan w:val="3"/>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right="153"/>
              <w:jc w:val="right"/>
              <w:rPr>
                <w:rFonts w:hint="default" w:ascii="ＭＳ 明朝" w:hAnsi="ＭＳ 明朝"/>
                <w:sz w:val="28"/>
              </w:rPr>
            </w:pPr>
            <w:r>
              <w:rPr>
                <w:rFonts w:hint="eastAsia" w:ascii="ＭＳ 明朝" w:hAnsi="ＭＳ 明朝"/>
                <w:sz w:val="28"/>
              </w:rPr>
              <w:t>円</w:t>
            </w:r>
            <w:r>
              <w:rPr>
                <w:rFonts w:hint="eastAsia" w:ascii="ＭＳ 明朝" w:hAnsi="ＭＳ 明朝"/>
                <w:b w:val="1"/>
                <w:sz w:val="22"/>
              </w:rPr>
              <w:t>（税抜）</w:t>
            </w:r>
          </w:p>
        </w:tc>
      </w:tr>
      <w:tr>
        <w:trPr>
          <w:trHeight w:val="1881" w:hRule="exact"/>
        </w:trPr>
        <w:tc>
          <w:tcPr>
            <w:tcW w:w="9517" w:type="dxa"/>
            <w:gridSpan w:val="6"/>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注意事項</w:t>
            </w:r>
          </w:p>
          <w:p>
            <w:pPr>
              <w:pStyle w:val="0"/>
              <w:wordWrap w:val="0"/>
              <w:ind w:left="395" w:leftChars="92" w:hanging="202" w:hangingChars="101"/>
              <w:jc w:val="left"/>
              <w:rPr>
                <w:rFonts w:hint="default" w:ascii="ＭＳ 明朝" w:hAnsi="ＭＳ 明朝"/>
                <w:sz w:val="20"/>
              </w:rPr>
            </w:pPr>
            <w:r>
              <w:rPr>
                <w:rFonts w:hint="eastAsia" w:ascii="ＭＳ 明朝" w:hAnsi="ＭＳ 明朝"/>
                <w:sz w:val="20"/>
              </w:rPr>
              <w:t>１　</w:t>
            </w:r>
            <w:r>
              <w:rPr>
                <w:rFonts w:hint="eastAsia" w:ascii="ＭＳ 明朝" w:hAnsi="ＭＳ 明朝"/>
                <w:b w:val="1"/>
                <w:sz w:val="20"/>
              </w:rPr>
              <w:t>入札書に記載された金額に当該金額の１０パーセントに相当する金額を加算した金額（１０パーセントを加算した結果１円未満の端数が生じた場合は、その端数を切り捨てるものとする。）をもって契約金額とする</w:t>
            </w:r>
            <w:r>
              <w:rPr>
                <w:rFonts w:hint="eastAsia" w:ascii="ＭＳ 明朝" w:hAnsi="ＭＳ 明朝"/>
                <w:sz w:val="20"/>
              </w:rPr>
              <w:t>。</w:t>
            </w:r>
          </w:p>
          <w:p>
            <w:pPr>
              <w:pStyle w:val="0"/>
              <w:ind w:left="400" w:right="-90" w:hanging="400" w:hangingChars="200"/>
              <w:jc w:val="left"/>
              <w:rPr>
                <w:rFonts w:hint="default" w:ascii="ＭＳ 明朝" w:hAnsi="ＭＳ 明朝"/>
                <w:sz w:val="22"/>
              </w:rPr>
            </w:pPr>
            <w:r>
              <w:rPr>
                <w:rFonts w:hint="eastAsia" w:ascii="ＭＳ 明朝" w:hAnsi="ＭＳ 明朝"/>
                <w:sz w:val="20"/>
              </w:rPr>
              <w:t>　２　消費税及び地方消費税に係る課税事業者であるか免税事業者であるかを問わず、契約しようとする希望金額の１１０分の１００に相当する金額を見積書に記載すること。</w:t>
            </w:r>
          </w:p>
        </w:tc>
      </w:tr>
    </w:tbl>
    <w:p>
      <w:pPr>
        <w:pStyle w:val="0"/>
        <w:wordWrap w:val="0"/>
        <w:jc w:val="lef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但し、令和８年度に実施する、器官別検診（レディース検診（巡回検診型））に係る１人当たりの委託料として</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上記のとおり、地方公務員等共済組合法施行規程を承諾の上、入札します。</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公立学校共済組合広島支部長　様</w:t>
      </w:r>
    </w:p>
    <w:p>
      <w:pPr>
        <w:pStyle w:val="0"/>
        <w:ind w:firstLine="440" w:firstLineChars="200"/>
        <w:jc w:val="right"/>
        <w:rPr>
          <w:rFonts w:hint="default" w:ascii="ＭＳ 明朝" w:hAnsi="ＭＳ 明朝"/>
          <w:sz w:val="22"/>
          <w:u w:val="single" w:color="auto"/>
        </w:rPr>
      </w:pPr>
      <w:r>
        <w:rPr>
          <w:rFonts w:hint="default" w:ascii="ＭＳ 明朝" w:hAnsi="ＭＳ 明朝"/>
          <w:spacing w:val="17"/>
          <w:sz w:val="22"/>
        </w:rPr>
        <mc:AlternateContent>
          <mc:Choice Requires="wps">
            <w:drawing>
              <wp:anchor distT="45720" distB="45720" distL="114300" distR="114300" simplePos="0" relativeHeight="2" behindDoc="0" locked="0" layoutInCell="1" hidden="0" allowOverlap="1">
                <wp:simplePos x="0" y="0"/>
                <wp:positionH relativeFrom="margin">
                  <wp:posOffset>-45720</wp:posOffset>
                </wp:positionH>
                <wp:positionV relativeFrom="paragraph">
                  <wp:posOffset>140970</wp:posOffset>
                </wp:positionV>
                <wp:extent cx="2382520" cy="190055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2382520" cy="1900555"/>
                        </a:xfrm>
                        <a:prstGeom prst="rect">
                          <a:avLst/>
                        </a:prstGeom>
                        <a:solidFill>
                          <a:srgbClr val="FFFFFF"/>
                        </a:solidFill>
                        <a:ln w="9525">
                          <a:solidFill>
                            <a:srgbClr val="000000"/>
                          </a:solidFill>
                          <a:prstDash val="dashDot"/>
                          <a:miter lim="800000"/>
                          <a:headEnd/>
                          <a:tailEnd/>
                        </a:ln>
                      </wps:spPr>
                      <wps:txbx>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入札参加者の所在地、商号又は名称及び代表者氏名を記入するとともに、代理人の氏名を記入し、委任状の使用印鑑を押印してください。</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87.6pt;height:149.65pt;mso-position-horizontal-relative:margin;position:absolute;margin-left:-3.6pt;margin-top:11.1pt;mso-wrap-distance-bottom:3.6pt;mso-wrap-distance-right:9pt;mso-wrap-distance-top:3.6pt;v-text-anchor:top;" o:spid="_x0000_s1027" o:allowincell="t" o:allowoverlap="t" filled="t" fillcolor="#ffffff" stroked="t" strokecolor="#000000" strokeweight="0.75pt" o:spt="202" type="#_x0000_t202">
                <v:fill/>
                <v:stroke miterlimit="8" dashstyle="dashdot" filltype="solid"/>
                <v:textbox style="layout-flow:horizontal;mso-fit-shape-to-text:t;" inset="2.5399999999999996mm,1.2699999999999998mm,2.5399999999999996mm,1.2699999999999998mm">
                  <w:txbxContent>
                    <w:p>
                      <w:pPr>
                        <w:pStyle w:val="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入札参加者の所在地、商号又は名称及び代表者氏名を記入するとともに、代理人の氏名を記入し、委任状の使用印鑑を押印してください。</w:t>
                      </w:r>
                    </w:p>
                  </w:txbxContent>
                </v:textbox>
                <v:imagedata o:title=""/>
                <w10:wrap type="none" anchorx="margin" anchory="text"/>
              </v:shape>
            </w:pict>
          </mc:Fallback>
        </mc:AlternateContent>
      </w:r>
      <w:r>
        <w:rPr>
          <w:rFonts w:hint="eastAsia" w:ascii="ＭＳ 明朝" w:hAnsi="ＭＳ 明朝"/>
          <w:sz w:val="22"/>
          <w:u w:val="single" w:color="auto"/>
        </w:rPr>
        <w:t>令和８年　　月　　日</w:t>
      </w:r>
    </w:p>
    <w:p>
      <w:pPr>
        <w:pStyle w:val="0"/>
        <w:spacing w:line="293" w:lineRule="exact"/>
        <w:rPr>
          <w:rFonts w:hint="default" w:ascii="ＭＳ 明朝" w:hAnsi="ＭＳ 明朝"/>
          <w:spacing w:val="17"/>
          <w:sz w:val="22"/>
        </w:rPr>
      </w:pPr>
    </w:p>
    <w:p>
      <w:pPr>
        <w:pStyle w:val="0"/>
        <w:spacing w:line="293" w:lineRule="exact"/>
        <w:rPr>
          <w:rFonts w:hint="default" w:ascii="ＭＳ 明朝" w:hAnsi="ＭＳ 明朝"/>
          <w:spacing w:val="17"/>
          <w:sz w:val="22"/>
        </w:rPr>
      </w:pPr>
    </w:p>
    <w:p>
      <w:pPr>
        <w:pStyle w:val="0"/>
        <w:wordWrap w:val="0"/>
        <w:spacing w:line="293" w:lineRule="exact"/>
        <w:ind w:firstLine="3810" w:firstLineChars="1500"/>
        <w:jc w:val="left"/>
        <w:rPr>
          <w:rFonts w:hint="default" w:ascii="ＭＳ 明朝" w:hAnsi="ＭＳ 明朝"/>
          <w:spacing w:val="17"/>
          <w:sz w:val="22"/>
        </w:rPr>
      </w:pPr>
      <w:r>
        <w:rPr>
          <w:rFonts w:hint="eastAsia" w:ascii="ＭＳ 明朝" w:hAnsi="ＭＳ 明朝"/>
          <w:spacing w:val="17"/>
          <w:sz w:val="22"/>
        </w:rPr>
        <w:t>所　</w:t>
      </w:r>
      <w:r>
        <w:rPr>
          <w:rFonts w:hint="eastAsia" w:ascii="ＭＳ 明朝" w:hAnsi="ＭＳ 明朝"/>
          <w:spacing w:val="17"/>
          <w:sz w:val="22"/>
        </w:rPr>
        <w:t xml:space="preserve"> </w:t>
      </w:r>
      <w:r>
        <w:rPr>
          <w:rFonts w:hint="eastAsia" w:ascii="ＭＳ 明朝" w:hAnsi="ＭＳ 明朝"/>
          <w:spacing w:val="17"/>
          <w:sz w:val="22"/>
        </w:rPr>
        <w:t>在</w:t>
      </w:r>
      <w:r>
        <w:rPr>
          <w:rFonts w:hint="eastAsia" w:ascii="ＭＳ 明朝" w:hAnsi="ＭＳ 明朝"/>
          <w:spacing w:val="17"/>
          <w:sz w:val="22"/>
        </w:rPr>
        <w:t xml:space="preserve"> </w:t>
      </w:r>
      <w:r>
        <w:rPr>
          <w:rFonts w:hint="eastAsia" w:ascii="ＭＳ 明朝" w:hAnsi="ＭＳ 明朝"/>
          <w:spacing w:val="17"/>
          <w:sz w:val="22"/>
        </w:rPr>
        <w:t>　地　</w:t>
      </w:r>
      <w:r>
        <w:rPr>
          <w:rFonts w:hint="eastAsia" w:ascii="UD デジタル 教科書体 NK-R" w:hAnsi="UD デジタル 教科書体 NK-R" w:eastAsia="UD デジタル 教科書体 NK-R"/>
          <w:spacing w:val="17"/>
          <w:sz w:val="22"/>
        </w:rPr>
        <w:t>〇〇市〇〇町〇〇</w:t>
      </w:r>
      <w:r>
        <w:rPr>
          <w:rFonts w:hint="eastAsia" w:ascii="UD デジタル 教科書体 NK-R" w:hAnsi="UD デジタル 教科書体 NK-R" w:eastAsia="UD デジタル 教科書体 NK-R"/>
          <w:spacing w:val="17"/>
          <w:sz w:val="22"/>
        </w:rPr>
        <w:t>-</w:t>
      </w:r>
      <w:r>
        <w:rPr>
          <w:rFonts w:hint="eastAsia" w:ascii="UD デジタル 教科書体 NK-R" w:hAnsi="UD デジタル 教科書体 NK-R" w:eastAsia="UD デジタル 教科書体 NK-R"/>
          <w:spacing w:val="17"/>
          <w:sz w:val="22"/>
        </w:rPr>
        <w:t>〇</w:t>
      </w:r>
    </w:p>
    <w:p>
      <w:pPr>
        <w:pStyle w:val="0"/>
        <w:wordWrap w:val="0"/>
        <w:spacing w:line="293" w:lineRule="exact"/>
        <w:jc w:val="left"/>
        <w:rPr>
          <w:rFonts w:hint="default" w:ascii="ＭＳ 明朝" w:hAnsi="ＭＳ 明朝"/>
          <w:spacing w:val="17"/>
          <w:sz w:val="22"/>
        </w:rPr>
      </w:pP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商号又は名称　</w:t>
      </w:r>
      <w:r>
        <w:rPr>
          <w:rFonts w:hint="eastAsia" w:ascii="UD デジタル 教科書体 NK-R" w:hAnsi="UD デジタル 教科書体 NK-R" w:eastAsia="UD デジタル 教科書体 NK-R"/>
          <w:spacing w:val="17"/>
          <w:sz w:val="22"/>
        </w:rPr>
        <w:t>〇〇法人〇〇会〇〇〇病院</w:t>
      </w: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w:t>
      </w: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w:t>
      </w:r>
      <w:r>
        <w:rPr>
          <w:rFonts w:hint="eastAsia" w:ascii="ＭＳ 明朝" w:hAnsi="ＭＳ 明朝"/>
          <w:snapToGrid w:val="0"/>
          <w:spacing w:val="17"/>
          <w:sz w:val="22"/>
        </w:rPr>
        <w:t>代表者職氏名　</w:t>
      </w:r>
      <w:r>
        <w:rPr>
          <w:rFonts w:hint="eastAsia" w:ascii="UD デジタル 教科書体 NK-R" w:hAnsi="UD デジタル 教科書体 NK-R" w:eastAsia="UD デジタル 教科書体 NK-R"/>
          <w:snapToGrid w:val="0"/>
          <w:spacing w:val="17"/>
          <w:sz w:val="22"/>
        </w:rPr>
        <w:t>〇〇　〇〇</w:t>
      </w:r>
      <w:r>
        <w:rPr>
          <w:rFonts w:hint="eastAsia" w:ascii="ＭＳ 明朝" w:hAnsi="ＭＳ 明朝"/>
          <w:snapToGrid w:val="0"/>
          <w:spacing w:val="17"/>
          <w:sz w:val="22"/>
        </w:rPr>
        <w:t>　　　　</w:t>
      </w:r>
      <w:r>
        <w:rPr>
          <w:rFonts w:hint="eastAsia" w:ascii="ＭＳ 明朝" w:hAnsi="ＭＳ 明朝"/>
          <w:snapToGrid w:val="0"/>
          <w:spacing w:val="17"/>
          <w:sz w:val="22"/>
        </w:rPr>
        <w:t xml:space="preserve"> </w:t>
      </w:r>
      <w:r>
        <w:rPr>
          <w:rFonts w:hint="eastAsia" w:ascii="ＭＳ 明朝" w:hAnsi="ＭＳ 明朝"/>
          <w:snapToGrid w:val="0"/>
          <w:spacing w:val="17"/>
          <w:sz w:val="22"/>
        </w:rPr>
        <w:t>　　　　印</w:t>
      </w:r>
    </w:p>
    <w:p>
      <w:pPr>
        <w:pStyle w:val="0"/>
        <w:wordWrap w:val="0"/>
        <w:spacing w:line="293" w:lineRule="exact"/>
        <w:jc w:val="left"/>
        <w:rPr>
          <w:rFonts w:hint="default" w:ascii="ＭＳ 明朝" w:hAnsi="ＭＳ 明朝"/>
          <w:sz w:val="22"/>
        </w:rPr>
      </w:pPr>
      <w:r>
        <w:rPr>
          <w:rFonts w:hint="eastAsia" w:ascii="ＭＳ 明朝" w:hAnsi="ＭＳ 明朝"/>
          <w:spacing w:val="17"/>
          <w:sz w:val="22"/>
        </w:rPr>
        <w:t>　　　　　　　　　　　　　　　</w:t>
      </w:r>
      <w:r>
        <w:rPr>
          <w:rFonts w:hint="eastAsia" w:ascii="ＭＳ 明朝" w:hAnsi="ＭＳ 明朝"/>
          <w:spacing w:val="17"/>
          <w:sz w:val="22"/>
        </w:rPr>
        <w:t>(</w:t>
      </w:r>
      <w:r>
        <w:rPr>
          <w:rFonts w:hint="eastAsia" w:ascii="ＭＳ 明朝" w:hAnsi="ＭＳ 明朝"/>
          <w:spacing w:val="17"/>
          <w:sz w:val="22"/>
        </w:rPr>
        <w:t>代理人氏名　</w:t>
      </w:r>
      <w:r>
        <w:rPr>
          <w:rFonts w:hint="eastAsia" w:ascii="ＭＳ 明朝" w:hAnsi="ＭＳ 明朝"/>
          <w:spacing w:val="17"/>
          <w:sz w:val="22"/>
        </w:rPr>
        <w:t xml:space="preserve"> </w:t>
      </w:r>
      <w:r>
        <w:rPr>
          <w:rFonts w:hint="eastAsia" w:ascii="UD デジタル 教科書体 NK-R" w:hAnsi="UD デジタル 教科書体 NK-R" w:eastAsia="UD デジタル 教科書体 NK-R"/>
          <w:spacing w:val="17"/>
          <w:sz w:val="22"/>
        </w:rPr>
        <w:t>△△　△△</w:t>
      </w:r>
      <w:r>
        <w:rPr>
          <w:rFonts w:hint="eastAsia" w:ascii="ＭＳ 明朝" w:hAnsi="ＭＳ 明朝"/>
          <w:spacing w:val="17"/>
          <w:sz w:val="22"/>
        </w:rPr>
        <w:t>　　　　　　　　印）</w:t>
      </w:r>
    </w:p>
    <w:sectPr>
      <w:pgSz w:w="11906" w:h="16838"/>
      <w:pgMar w:top="1304" w:right="1106"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jc w:val="both"/>
    </w:pPr>
    <w:rPr>
      <w:rFonts w:ascii="Century" w:hAnsi="Century"/>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pPr>
      <w:jc w:val="center"/>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104</Words>
  <Characters>598</Characters>
  <Application>JUST Note</Application>
  <Lines>4</Lines>
  <Paragraphs>1</Paragraphs>
  <Company> </Company>
  <CharactersWithSpaces>701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cp:lastPrinted>2019-05-15T01:46:00Z</cp:lastPrinted>
  <dcterms:created xsi:type="dcterms:W3CDTF">2026-06-30T06:01:00Z</dcterms:created>
  <dcterms:modified xsi:type="dcterms:W3CDTF">2026-07-02T07:57:18Z</dcterms:modified>
  <cp:revision>4</cp:revision>
</cp:coreProperties>
</file>