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000000" w:themeColor="text1"/>
          <w:sz w:val="28"/>
        </w:rPr>
      </w:pPr>
      <w:bookmarkStart w:id="0" w:name="_GoBack"/>
      <w:bookmarkEnd w:id="0"/>
      <w:r>
        <w:rPr>
          <w:rFonts w:hint="eastAsia"/>
          <w:b w:val="1"/>
          <w:color w:val="000000" w:themeColor="text1"/>
          <w:sz w:val="28"/>
        </w:rPr>
        <w:t>入　札　説　明　書</w:t>
      </w:r>
    </w:p>
    <w:p>
      <w:pPr>
        <w:pStyle w:val="0"/>
        <w:ind w:left="6808" w:firstLine="851"/>
        <w:jc w:val="center"/>
        <w:rPr>
          <w:rFonts w:hint="default"/>
          <w:color w:val="000000" w:themeColor="text1"/>
        </w:rPr>
      </w:pPr>
      <w:r>
        <w:rPr>
          <w:rFonts w:hint="eastAsia"/>
          <w:color w:val="000000" w:themeColor="text1"/>
        </w:rPr>
        <w:t>　　　　　　　　　　　　公立学校共済組合広島支部（広島市中区基町９番</w:t>
      </w:r>
      <w:r>
        <w:rPr>
          <w:rFonts w:hint="eastAsia"/>
          <w:color w:val="000000" w:themeColor="text1"/>
        </w:rPr>
        <w:t>42</w:t>
      </w:r>
      <w:r>
        <w:rPr>
          <w:rFonts w:hint="eastAsia"/>
          <w:color w:val="000000" w:themeColor="text1"/>
        </w:rPr>
        <w:t>号）</w:t>
      </w:r>
    </w:p>
    <w:p>
      <w:pPr>
        <w:pStyle w:val="0"/>
        <w:ind w:left="4255" w:firstLine="851"/>
        <w:jc w:val="center"/>
        <w:rPr>
          <w:rFonts w:hint="default"/>
          <w:color w:val="000000" w:themeColor="text1"/>
        </w:rPr>
      </w:pPr>
      <w:r>
        <w:rPr>
          <w:rFonts w:hint="eastAsia"/>
          <w:color w:val="000000" w:themeColor="text1"/>
        </w:rPr>
        <w:t>　　　　　　　　　　　　　　　　</w:t>
      </w:r>
      <w:r>
        <w:rPr>
          <w:rFonts w:hint="eastAsia"/>
          <w:color w:val="000000" w:themeColor="text1"/>
        </w:rPr>
        <w:t>TEL:082-513-4956</w:t>
      </w:r>
      <w:r>
        <w:rPr>
          <w:rFonts w:hint="eastAsia"/>
          <w:color w:val="000000" w:themeColor="text1"/>
        </w:rPr>
        <w:t>　</w:t>
      </w:r>
      <w:r>
        <w:rPr>
          <w:rFonts w:hint="eastAsia"/>
          <w:color w:val="000000" w:themeColor="text1"/>
        </w:rPr>
        <w:t>FAX:082-211-3353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4"/>
        <w:gridCol w:w="2701"/>
        <w:gridCol w:w="1294"/>
        <w:gridCol w:w="682"/>
        <w:gridCol w:w="2000"/>
        <w:gridCol w:w="1313"/>
        <w:gridCol w:w="2663"/>
        <w:gridCol w:w="1332"/>
        <w:gridCol w:w="2644"/>
      </w:tblGrid>
      <w:tr>
        <w:trPr>
          <w:trHeight w:val="690" w:hRule="atLeast"/>
        </w:trPr>
        <w:tc>
          <w:tcPr>
            <w:tcW w:w="127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業務名</w:t>
            </w:r>
          </w:p>
        </w:tc>
        <w:tc>
          <w:tcPr>
            <w:tcW w:w="6677" w:type="dxa"/>
            <w:gridSpan w:val="4"/>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令和８年度器官別検診（レディース検診（巡回検診型））業務</w:t>
            </w:r>
          </w:p>
        </w:tc>
        <w:tc>
          <w:tcPr>
            <w:tcW w:w="131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履行期間</w:t>
            </w:r>
          </w:p>
        </w:tc>
        <w:tc>
          <w:tcPr>
            <w:tcW w:w="266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000000" w:themeColor="text1"/>
                <w:sz w:val="18"/>
              </w:rPr>
            </w:pPr>
            <w:r>
              <w:rPr>
                <w:rFonts w:hint="eastAsia"/>
                <w:color w:val="000000" w:themeColor="text1"/>
                <w:sz w:val="18"/>
              </w:rPr>
              <w:t>契約締結日から</w:t>
            </w:r>
          </w:p>
          <w:p>
            <w:pPr>
              <w:pStyle w:val="0"/>
              <w:jc w:val="right"/>
              <w:rPr>
                <w:rFonts w:hint="default"/>
                <w:color w:val="000000" w:themeColor="text1"/>
                <w:sz w:val="18"/>
              </w:rPr>
            </w:pPr>
            <w:r>
              <w:rPr>
                <w:rFonts w:hint="eastAsia"/>
                <w:color w:val="000000" w:themeColor="text1"/>
                <w:sz w:val="18"/>
              </w:rPr>
              <w:t>令和９年３月</w:t>
            </w:r>
            <w:r>
              <w:rPr>
                <w:rFonts w:hint="eastAsia"/>
                <w:color w:val="000000" w:themeColor="text1"/>
                <w:sz w:val="18"/>
              </w:rPr>
              <w:t>31</w:t>
            </w:r>
            <w:r>
              <w:rPr>
                <w:rFonts w:hint="eastAsia"/>
                <w:color w:val="000000" w:themeColor="text1"/>
                <w:sz w:val="18"/>
              </w:rPr>
              <w:t>日まで</w:t>
            </w:r>
          </w:p>
        </w:tc>
        <w:tc>
          <w:tcPr>
            <w:tcW w:w="133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履行場所</w:t>
            </w:r>
          </w:p>
        </w:tc>
        <w:tc>
          <w:tcPr>
            <w:tcW w:w="264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left"/>
              <w:rPr>
                <w:rFonts w:hint="default"/>
                <w:color w:val="000000" w:themeColor="text1"/>
                <w:sz w:val="18"/>
              </w:rPr>
            </w:pPr>
            <w:r>
              <w:rPr>
                <w:rFonts w:hint="eastAsia"/>
                <w:color w:val="000000" w:themeColor="text1"/>
                <w:sz w:val="18"/>
              </w:rPr>
              <w:t>別紙２</w:t>
            </w:r>
            <w:r>
              <w:rPr>
                <w:rFonts w:hint="eastAsia"/>
                <w:color w:val="000000" w:themeColor="text1"/>
                <w:sz w:val="18"/>
              </w:rPr>
              <w:t>-</w:t>
            </w:r>
            <w:r>
              <w:rPr>
                <w:rFonts w:hint="eastAsia"/>
                <w:color w:val="000000" w:themeColor="text1"/>
                <w:sz w:val="18"/>
              </w:rPr>
              <w:t>１『令和８年度レディース検診（巡回検診型）会場一覧表』のとおり</w:t>
            </w:r>
          </w:p>
        </w:tc>
      </w:tr>
      <w:tr>
        <w:trPr>
          <w:trHeight w:val="690" w:hRule="atLeast"/>
        </w:trPr>
        <w:tc>
          <w:tcPr>
            <w:tcW w:w="127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入札参加資格確認申請書提出期限</w:t>
            </w:r>
          </w:p>
        </w:tc>
        <w:tc>
          <w:tcPr>
            <w:tcW w:w="2701"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令和８年７月</w:t>
            </w:r>
            <w:r>
              <w:rPr>
                <w:rFonts w:hint="eastAsia"/>
                <w:color w:val="000000" w:themeColor="text1"/>
                <w:sz w:val="18"/>
              </w:rPr>
              <w:t>15</w:t>
            </w:r>
            <w:r>
              <w:rPr>
                <w:rFonts w:hint="eastAsia"/>
                <w:color w:val="000000" w:themeColor="text1"/>
                <w:sz w:val="18"/>
              </w:rPr>
              <w:t>日（水）</w:t>
            </w:r>
          </w:p>
        </w:tc>
        <w:tc>
          <w:tcPr>
            <w:tcW w:w="1294"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仕様書等に対する質問書提出期限</w:t>
            </w:r>
          </w:p>
        </w:tc>
        <w:tc>
          <w:tcPr>
            <w:tcW w:w="268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令和８年７月</w:t>
            </w:r>
            <w:r>
              <w:rPr>
                <w:rFonts w:hint="eastAsia"/>
                <w:color w:val="000000" w:themeColor="text1"/>
                <w:sz w:val="18"/>
              </w:rPr>
              <w:t>17</w:t>
            </w:r>
            <w:r>
              <w:rPr>
                <w:rFonts w:hint="eastAsia"/>
                <w:color w:val="000000" w:themeColor="text1"/>
                <w:sz w:val="18"/>
              </w:rPr>
              <w:t>日（金）</w:t>
            </w:r>
          </w:p>
        </w:tc>
        <w:tc>
          <w:tcPr>
            <w:tcW w:w="131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入札日時</w:t>
            </w:r>
          </w:p>
        </w:tc>
        <w:tc>
          <w:tcPr>
            <w:tcW w:w="266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令和８年７月</w:t>
            </w:r>
            <w:r>
              <w:rPr>
                <w:rFonts w:hint="eastAsia"/>
                <w:color w:val="000000" w:themeColor="text1"/>
                <w:sz w:val="18"/>
              </w:rPr>
              <w:t>28</w:t>
            </w:r>
            <w:r>
              <w:rPr>
                <w:rFonts w:hint="eastAsia"/>
                <w:color w:val="000000" w:themeColor="text1"/>
                <w:sz w:val="18"/>
              </w:rPr>
              <w:t>日（火）</w:t>
            </w:r>
          </w:p>
          <w:p>
            <w:pPr>
              <w:pStyle w:val="0"/>
              <w:jc w:val="center"/>
              <w:rPr>
                <w:rFonts w:hint="default"/>
                <w:color w:val="000000" w:themeColor="text1"/>
                <w:sz w:val="18"/>
              </w:rPr>
            </w:pPr>
            <w:r>
              <w:rPr>
                <w:rFonts w:hint="eastAsia"/>
                <w:color w:val="000000" w:themeColor="text1"/>
                <w:sz w:val="18"/>
              </w:rPr>
              <w:t>13</w:t>
            </w:r>
            <w:r>
              <w:rPr>
                <w:rFonts w:hint="eastAsia"/>
                <w:color w:val="000000" w:themeColor="text1"/>
                <w:sz w:val="18"/>
              </w:rPr>
              <w:t>時</w:t>
            </w:r>
            <w:r>
              <w:rPr>
                <w:rFonts w:hint="eastAsia"/>
                <w:color w:val="000000" w:themeColor="text1"/>
                <w:sz w:val="18"/>
              </w:rPr>
              <w:t>30</w:t>
            </w:r>
            <w:r>
              <w:rPr>
                <w:rFonts w:hint="eastAsia"/>
                <w:color w:val="000000" w:themeColor="text1"/>
                <w:sz w:val="18"/>
              </w:rPr>
              <w:t>分</w:t>
            </w:r>
          </w:p>
        </w:tc>
        <w:tc>
          <w:tcPr>
            <w:tcW w:w="133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入札場所</w:t>
            </w:r>
          </w:p>
        </w:tc>
        <w:tc>
          <w:tcPr>
            <w:tcW w:w="2644"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広島県庁舎本館地下１階</w:t>
            </w:r>
          </w:p>
          <w:p>
            <w:pPr>
              <w:pStyle w:val="0"/>
              <w:jc w:val="center"/>
              <w:rPr>
                <w:rFonts w:hint="default"/>
                <w:color w:val="000000" w:themeColor="text1"/>
                <w:sz w:val="18"/>
              </w:rPr>
            </w:pPr>
            <w:r>
              <w:rPr>
                <w:rFonts w:hint="eastAsia"/>
                <w:color w:val="000000" w:themeColor="text1"/>
                <w:sz w:val="18"/>
              </w:rPr>
              <w:t>第１入札室</w:t>
            </w:r>
          </w:p>
        </w:tc>
      </w:tr>
      <w:tr>
        <w:trPr>
          <w:cantSplit/>
          <w:trHeight w:val="180" w:hRule="atLeast"/>
        </w:trPr>
        <w:tc>
          <w:tcPr>
            <w:tcW w:w="11927" w:type="dxa"/>
            <w:gridSpan w:val="7"/>
            <w:tcBorders>
              <w:top w:val="single" w:color="auto" w:sz="12" w:space="0"/>
              <w:left w:val="single" w:color="auto" w:sz="12" w:space="0"/>
              <w:bottom w:val="single" w:color="auto" w:sz="4" w:space="0"/>
              <w:right w:val="double" w:color="auto" w:sz="4" w:space="0"/>
              <w:tl2br w:val="none" w:color="auto" w:sz="0" w:space="0"/>
              <w:tr2bl w:val="none" w:color="auto" w:sz="0" w:space="0"/>
            </w:tcBorders>
            <w:vAlign w:val="center"/>
          </w:tcPr>
          <w:p>
            <w:pPr>
              <w:pStyle w:val="0"/>
              <w:jc w:val="center"/>
              <w:rPr>
                <w:rFonts w:hint="default"/>
                <w:color w:val="000000" w:themeColor="text1"/>
                <w:sz w:val="16"/>
              </w:rPr>
            </w:pPr>
            <w:r>
              <w:rPr>
                <w:rFonts w:hint="eastAsia"/>
                <w:color w:val="000000" w:themeColor="text1"/>
                <w:sz w:val="18"/>
              </w:rPr>
              <w:t>注　意　事　項</w:t>
            </w:r>
          </w:p>
        </w:tc>
        <w:tc>
          <w:tcPr>
            <w:tcW w:w="3976" w:type="dxa"/>
            <w:gridSpan w:val="2"/>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ind w:firstLine="165"/>
              <w:jc w:val="center"/>
              <w:rPr>
                <w:rFonts w:hint="default"/>
                <w:color w:val="000000" w:themeColor="text1"/>
                <w:sz w:val="16"/>
              </w:rPr>
            </w:pPr>
            <w:r>
              <w:rPr>
                <w:rFonts w:hint="eastAsia"/>
                <w:color w:val="000000" w:themeColor="text1"/>
                <w:sz w:val="18"/>
              </w:rPr>
              <w:t>契　約　事　項</w:t>
            </w:r>
          </w:p>
        </w:tc>
      </w:tr>
      <w:tr>
        <w:trPr>
          <w:cantSplit/>
          <w:trHeight w:val="2943" w:hRule="atLeast"/>
        </w:trPr>
        <w:tc>
          <w:tcPr>
            <w:tcW w:w="5951" w:type="dxa"/>
            <w:gridSpan w:val="4"/>
            <w:vMerge w:val="restart"/>
            <w:tcBorders>
              <w:top w:val="single" w:color="auto" w:sz="4" w:space="0"/>
              <w:left w:val="single" w:color="auto" w:sz="12" w:space="0"/>
              <w:bottom w:val="nil"/>
              <w:right w:val="nil"/>
              <w:tl2br w:val="none" w:color="auto" w:sz="0" w:space="0"/>
              <w:tr2bl w:val="none" w:color="auto" w:sz="0" w:space="0"/>
            </w:tcBorders>
            <w:vAlign w:val="top"/>
          </w:tcPr>
          <w:p>
            <w:pPr>
              <w:pStyle w:val="0"/>
              <w:rPr>
                <w:rFonts w:hint="default"/>
                <w:color w:val="000000" w:themeColor="text1"/>
                <w:sz w:val="16"/>
              </w:rPr>
            </w:pPr>
          </w:p>
          <w:p>
            <w:pPr>
              <w:pStyle w:val="0"/>
              <w:rPr>
                <w:rFonts w:hint="default"/>
                <w:color w:val="000000" w:themeColor="text1"/>
                <w:sz w:val="16"/>
              </w:rPr>
            </w:pPr>
            <w:r>
              <w:rPr>
                <w:rFonts w:hint="eastAsia"/>
                <w:color w:val="000000" w:themeColor="text1"/>
                <w:sz w:val="16"/>
              </w:rPr>
              <w:t>１　入札参加資格確認申請書（以下「申請書」という。）について</w:t>
            </w:r>
          </w:p>
          <w:p>
            <w:pPr>
              <w:pStyle w:val="0"/>
              <w:ind w:left="319" w:hanging="319" w:hangingChars="200"/>
              <w:rPr>
                <w:rFonts w:hint="default"/>
                <w:color w:val="000000" w:themeColor="text1"/>
                <w:sz w:val="16"/>
              </w:rPr>
            </w:pPr>
            <w:r>
              <w:rPr>
                <w:rFonts w:hint="eastAsia"/>
                <w:color w:val="000000" w:themeColor="text1"/>
                <w:sz w:val="16"/>
              </w:rPr>
              <w:t xml:space="preserve"> (1)  </w:t>
            </w:r>
            <w:r>
              <w:rPr>
                <w:rFonts w:hint="eastAsia"/>
                <w:color w:val="000000" w:themeColor="text1"/>
                <w:sz w:val="16"/>
              </w:rPr>
              <w:t>入札参加希望者は、公告で定める入札参加資格要件に応じ、次に掲げる必要な書類を申請書に添付しなければならない。</w:t>
            </w:r>
          </w:p>
          <w:p>
            <w:pPr>
              <w:pStyle w:val="0"/>
              <w:ind w:left="319" w:hanging="319" w:hangingChars="200"/>
              <w:rPr>
                <w:rFonts w:hint="default"/>
                <w:color w:val="000000" w:themeColor="text1"/>
                <w:sz w:val="16"/>
              </w:rPr>
            </w:pPr>
            <w:r>
              <w:rPr>
                <w:rFonts w:hint="eastAsia"/>
                <w:color w:val="000000" w:themeColor="text1"/>
                <w:sz w:val="16"/>
              </w:rPr>
              <w:t>　　ア　誓約書　イ　機密データの保存等に関する申出書</w:t>
            </w:r>
          </w:p>
          <w:p>
            <w:pPr>
              <w:pStyle w:val="0"/>
              <w:rPr>
                <w:rFonts w:hint="default"/>
                <w:color w:val="000000" w:themeColor="text1"/>
                <w:sz w:val="16"/>
              </w:rPr>
            </w:pPr>
            <w:r>
              <w:rPr>
                <w:rFonts w:hint="eastAsia"/>
                <w:color w:val="000000" w:themeColor="text1"/>
                <w:sz w:val="16"/>
              </w:rPr>
              <w:t xml:space="preserve"> (2)  </w:t>
            </w:r>
            <w:r>
              <w:rPr>
                <w:rFonts w:hint="eastAsia"/>
                <w:color w:val="000000" w:themeColor="text1"/>
                <w:sz w:val="16"/>
              </w:rPr>
              <w:t>申請書及び前号に定める必要な書類（以下「申請書等」という。）の作成に</w:t>
            </w:r>
          </w:p>
          <w:p>
            <w:pPr>
              <w:pStyle w:val="0"/>
              <w:rPr>
                <w:rFonts w:hint="default"/>
                <w:color w:val="000000" w:themeColor="text1"/>
                <w:sz w:val="16"/>
              </w:rPr>
            </w:pPr>
            <w:r>
              <w:rPr>
                <w:rFonts w:hint="eastAsia"/>
                <w:color w:val="000000" w:themeColor="text1"/>
                <w:sz w:val="16"/>
              </w:rPr>
              <w:t>　　要する費用は、入札参加希望者の負担とする。</w:t>
            </w:r>
          </w:p>
          <w:p>
            <w:pPr>
              <w:pStyle w:val="0"/>
              <w:rPr>
                <w:rFonts w:hint="default"/>
                <w:color w:val="000000" w:themeColor="text1"/>
                <w:sz w:val="16"/>
              </w:rPr>
            </w:pPr>
            <w:r>
              <w:rPr>
                <w:rFonts w:hint="eastAsia"/>
                <w:color w:val="000000" w:themeColor="text1"/>
                <w:sz w:val="16"/>
              </w:rPr>
              <w:t xml:space="preserve"> (3)  </w:t>
            </w:r>
            <w:r>
              <w:rPr>
                <w:rFonts w:hint="eastAsia"/>
                <w:color w:val="000000" w:themeColor="text1"/>
                <w:sz w:val="16"/>
              </w:rPr>
              <w:t>申請書等に虚偽の記載をした者については、指名除外措置を行うことがあ</w:t>
            </w:r>
          </w:p>
          <w:p>
            <w:pPr>
              <w:pStyle w:val="0"/>
              <w:rPr>
                <w:rFonts w:hint="default"/>
                <w:color w:val="000000" w:themeColor="text1"/>
                <w:sz w:val="16"/>
              </w:rPr>
            </w:pPr>
            <w:r>
              <w:rPr>
                <w:rFonts w:hint="eastAsia"/>
                <w:color w:val="000000" w:themeColor="text1"/>
                <w:sz w:val="16"/>
              </w:rPr>
              <w:t>　　る。</w:t>
            </w:r>
          </w:p>
          <w:p>
            <w:pPr>
              <w:pStyle w:val="0"/>
              <w:ind w:left="319" w:hanging="319" w:hangingChars="200"/>
              <w:rPr>
                <w:rFonts w:hint="default"/>
                <w:color w:val="000000" w:themeColor="text1"/>
                <w:sz w:val="16"/>
              </w:rPr>
            </w:pPr>
            <w:r>
              <w:rPr>
                <w:rFonts w:hint="eastAsia"/>
                <w:color w:val="000000" w:themeColor="text1"/>
                <w:sz w:val="16"/>
              </w:rPr>
              <w:t xml:space="preserve"> (4)  </w:t>
            </w:r>
            <w:r>
              <w:rPr>
                <w:rFonts w:hint="eastAsia"/>
                <w:color w:val="000000" w:themeColor="text1"/>
                <w:sz w:val="16"/>
              </w:rPr>
              <w:t>申請書等の提出は、持参、郵便等又は電子メールによる。郵便等による提出は、一般書留郵便、簡易書留郵便及び一般信書便事業者又は特定信書便事業者の提供するサービスでこれらに準じるものに限る。（民間宅配事業者のいわゆる「メール便」はこれに当たらない。）</w:t>
            </w:r>
          </w:p>
          <w:p>
            <w:pPr>
              <w:pStyle w:val="0"/>
              <w:ind w:left="319" w:hanging="319" w:hangingChars="200"/>
              <w:rPr>
                <w:rFonts w:hint="default"/>
                <w:color w:val="000000" w:themeColor="text1"/>
                <w:sz w:val="16"/>
              </w:rPr>
            </w:pPr>
          </w:p>
          <w:p>
            <w:pPr>
              <w:pStyle w:val="0"/>
              <w:ind w:left="319" w:hanging="319" w:hangingChars="200"/>
              <w:rPr>
                <w:rFonts w:hint="default"/>
                <w:color w:val="000000" w:themeColor="text1"/>
                <w:sz w:val="16"/>
              </w:rPr>
            </w:pPr>
            <w:r>
              <w:rPr>
                <w:rFonts w:hint="eastAsia"/>
                <w:color w:val="000000" w:themeColor="text1"/>
                <w:sz w:val="16"/>
              </w:rPr>
              <w:t>２　仕様書について</w:t>
            </w:r>
          </w:p>
          <w:p>
            <w:pPr>
              <w:pStyle w:val="0"/>
              <w:ind w:left="159" w:hanging="159" w:hangingChars="100"/>
              <w:rPr>
                <w:rFonts w:hint="default"/>
                <w:color w:val="000000" w:themeColor="text1"/>
                <w:sz w:val="16"/>
              </w:rPr>
            </w:pPr>
            <w:r>
              <w:rPr>
                <w:rFonts w:hint="eastAsia"/>
                <w:color w:val="000000" w:themeColor="text1"/>
                <w:sz w:val="16"/>
              </w:rPr>
              <w:t xml:space="preserve">    </w:t>
            </w:r>
            <w:r>
              <w:rPr>
                <w:rFonts w:hint="eastAsia"/>
                <w:color w:val="000000" w:themeColor="text1"/>
                <w:sz w:val="16"/>
              </w:rPr>
              <w:t>仕様書に対する質問がある場合は、上記仕様書等に対する質問書提出期限までに、持参、郵便等又は電子メールにより提出すること。</w:t>
            </w:r>
          </w:p>
          <w:p>
            <w:pPr>
              <w:pStyle w:val="0"/>
              <w:rPr>
                <w:rFonts w:hint="default"/>
                <w:color w:val="000000" w:themeColor="text1"/>
                <w:sz w:val="16"/>
              </w:rPr>
            </w:pPr>
          </w:p>
          <w:p>
            <w:pPr>
              <w:pStyle w:val="0"/>
              <w:rPr>
                <w:rFonts w:hint="default"/>
                <w:color w:val="000000" w:themeColor="text1"/>
                <w:sz w:val="16"/>
              </w:rPr>
            </w:pPr>
            <w:r>
              <w:rPr>
                <w:rFonts w:hint="eastAsia"/>
                <w:color w:val="000000" w:themeColor="text1"/>
                <w:sz w:val="16"/>
              </w:rPr>
              <w:t>３　入札について</w:t>
            </w:r>
          </w:p>
          <w:p>
            <w:pPr>
              <w:pStyle w:val="0"/>
              <w:rPr>
                <w:rFonts w:hint="default"/>
                <w:color w:val="000000" w:themeColor="text1"/>
                <w:sz w:val="16"/>
              </w:rPr>
            </w:pPr>
            <w:r>
              <w:rPr>
                <w:rFonts w:hint="eastAsia"/>
                <w:color w:val="000000" w:themeColor="text1"/>
                <w:sz w:val="16"/>
              </w:rPr>
              <w:t xml:space="preserve"> (1)</w:t>
            </w:r>
            <w:r>
              <w:rPr>
                <w:rFonts w:hint="eastAsia"/>
                <w:color w:val="000000" w:themeColor="text1"/>
                <w:sz w:val="16"/>
              </w:rPr>
              <w:t>　入札書の記載方法</w:t>
            </w:r>
          </w:p>
          <w:p>
            <w:pPr>
              <w:pStyle w:val="0"/>
              <w:ind w:left="306" w:leftChars="146" w:firstLine="159" w:firstLineChars="100"/>
              <w:jc w:val="left"/>
              <w:rPr>
                <w:rFonts w:hint="default"/>
                <w:color w:val="000000" w:themeColor="text1"/>
                <w:sz w:val="16"/>
              </w:rPr>
            </w:pPr>
            <w:r>
              <w:rPr>
                <w:rFonts w:hint="eastAsia"/>
                <w:color w:val="000000" w:themeColor="text1"/>
                <w:sz w:val="16"/>
              </w:rPr>
              <w:t>落札決定にあたっては、消費税及び地方消費税を含まない金額を入札金額とするので、入札者は、消費税及び地方消費税に係る課税業者であるか免税事業者であるかを問わず、契約しようとする希望金額の</w:t>
            </w:r>
            <w:r>
              <w:rPr>
                <w:rFonts w:hint="default"/>
                <w:color w:val="000000" w:themeColor="text1"/>
                <w:sz w:val="16"/>
              </w:rPr>
              <w:t>110</w:t>
            </w:r>
            <w:r>
              <w:rPr>
                <w:rFonts w:hint="default"/>
                <w:color w:val="000000" w:themeColor="text1"/>
                <w:sz w:val="16"/>
              </w:rPr>
              <w:t>分の</w:t>
            </w:r>
            <w:r>
              <w:rPr>
                <w:rFonts w:hint="default"/>
                <w:color w:val="000000" w:themeColor="text1"/>
                <w:sz w:val="16"/>
              </w:rPr>
              <w:t>100</w:t>
            </w:r>
            <w:r>
              <w:rPr>
                <w:rFonts w:hint="default"/>
                <w:color w:val="000000" w:themeColor="text1"/>
                <w:sz w:val="16"/>
              </w:rPr>
              <w:t>に相当する金額を入札書に記載すること。</w:t>
            </w:r>
          </w:p>
          <w:p>
            <w:pPr>
              <w:pStyle w:val="0"/>
              <w:rPr>
                <w:rFonts w:hint="default"/>
                <w:color w:val="000000" w:themeColor="text1"/>
                <w:sz w:val="16"/>
              </w:rPr>
            </w:pPr>
            <w:r>
              <w:rPr>
                <w:rFonts w:hint="eastAsia"/>
                <w:color w:val="000000" w:themeColor="text1"/>
                <w:sz w:val="16"/>
              </w:rPr>
              <w:t xml:space="preserve"> (2)</w:t>
            </w:r>
            <w:r>
              <w:rPr>
                <w:rFonts w:hint="eastAsia"/>
                <w:color w:val="000000" w:themeColor="text1"/>
                <w:sz w:val="16"/>
              </w:rPr>
              <w:t>　次に該当する場合は、その入札は無効とする。</w:t>
            </w:r>
          </w:p>
          <w:p>
            <w:pPr>
              <w:pStyle w:val="0"/>
              <w:rPr>
                <w:rFonts w:hint="default"/>
                <w:color w:val="000000" w:themeColor="text1"/>
                <w:sz w:val="16"/>
              </w:rPr>
            </w:pPr>
            <w:r>
              <w:rPr>
                <w:rFonts w:hint="eastAsia"/>
                <w:color w:val="000000" w:themeColor="text1"/>
                <w:sz w:val="16"/>
              </w:rPr>
              <w:t>　　ア　入札に参加する者に必要な資格のない者が入札したとき。</w:t>
            </w:r>
          </w:p>
          <w:p>
            <w:pPr>
              <w:pStyle w:val="0"/>
              <w:rPr>
                <w:rFonts w:hint="default"/>
                <w:color w:val="000000" w:themeColor="text1"/>
                <w:sz w:val="16"/>
              </w:rPr>
            </w:pPr>
            <w:r>
              <w:rPr>
                <w:rFonts w:hint="eastAsia"/>
                <w:color w:val="000000" w:themeColor="text1"/>
                <w:sz w:val="16"/>
              </w:rPr>
              <w:t>　　イ　入札を取り消すことができる制限行為能力者の意思表示であるとき。</w:t>
            </w:r>
          </w:p>
          <w:p>
            <w:pPr>
              <w:pStyle w:val="0"/>
              <w:rPr>
                <w:rFonts w:hint="default"/>
                <w:color w:val="000000" w:themeColor="text1"/>
                <w:sz w:val="16"/>
              </w:rPr>
            </w:pPr>
            <w:r>
              <w:rPr>
                <w:rFonts w:hint="eastAsia"/>
                <w:color w:val="000000" w:themeColor="text1"/>
                <w:sz w:val="16"/>
              </w:rPr>
              <w:t>　　ウ　契約担当職員において定めた入札に関する条件に違反したとき。</w:t>
            </w:r>
          </w:p>
          <w:p>
            <w:pPr>
              <w:pStyle w:val="0"/>
              <w:rPr>
                <w:rFonts w:hint="default"/>
                <w:color w:val="000000" w:themeColor="text1"/>
                <w:sz w:val="16"/>
              </w:rPr>
            </w:pPr>
            <w:r>
              <w:rPr>
                <w:rFonts w:hint="eastAsia"/>
                <w:color w:val="000000" w:themeColor="text1"/>
                <w:sz w:val="16"/>
              </w:rPr>
              <w:t>　　エ　入札者が二以上の入札をしたとき。</w:t>
            </w:r>
          </w:p>
          <w:p>
            <w:pPr>
              <w:pStyle w:val="0"/>
              <w:rPr>
                <w:rFonts w:hint="default"/>
                <w:color w:val="000000" w:themeColor="text1"/>
                <w:sz w:val="16"/>
              </w:rPr>
            </w:pPr>
            <w:r>
              <w:rPr>
                <w:rFonts w:hint="eastAsia"/>
                <w:color w:val="000000" w:themeColor="text1"/>
                <w:sz w:val="16"/>
              </w:rPr>
              <w:t>　　オ　他人の代理人を兼ね、又は２人以上を代理して入札したとき。</w:t>
            </w:r>
          </w:p>
          <w:p>
            <w:pPr>
              <w:pStyle w:val="0"/>
              <w:rPr>
                <w:rFonts w:hint="default"/>
                <w:color w:val="000000" w:themeColor="text1"/>
                <w:sz w:val="16"/>
              </w:rPr>
            </w:pPr>
            <w:r>
              <w:rPr>
                <w:rFonts w:hint="eastAsia"/>
                <w:color w:val="000000" w:themeColor="text1"/>
                <w:sz w:val="16"/>
              </w:rPr>
              <w:t>　　カ　入札者が連合して入札したとき、その他入札に関して不正の行為があっ</w:t>
            </w:r>
          </w:p>
          <w:p>
            <w:pPr>
              <w:pStyle w:val="0"/>
              <w:rPr>
                <w:rFonts w:hint="default"/>
                <w:color w:val="000000" w:themeColor="text1"/>
                <w:sz w:val="16"/>
              </w:rPr>
            </w:pPr>
            <w:r>
              <w:rPr>
                <w:rFonts w:hint="eastAsia"/>
                <w:color w:val="000000" w:themeColor="text1"/>
                <w:sz w:val="16"/>
              </w:rPr>
              <w:t>　　　たとき。　　</w:t>
            </w:r>
          </w:p>
          <w:p>
            <w:pPr>
              <w:pStyle w:val="0"/>
              <w:rPr>
                <w:rFonts w:hint="default"/>
                <w:color w:val="000000" w:themeColor="text1"/>
                <w:sz w:val="16"/>
              </w:rPr>
            </w:pPr>
            <w:r>
              <w:rPr>
                <w:rFonts w:hint="eastAsia"/>
                <w:color w:val="000000" w:themeColor="text1"/>
                <w:sz w:val="16"/>
              </w:rPr>
              <w:t>　　キ　必要な記載事項を確認できない入札をしたとき。</w:t>
            </w:r>
          </w:p>
          <w:p>
            <w:pPr>
              <w:pStyle w:val="0"/>
              <w:rPr>
                <w:rFonts w:hint="default"/>
                <w:color w:val="000000" w:themeColor="text1"/>
                <w:sz w:val="16"/>
              </w:rPr>
            </w:pPr>
            <w:r>
              <w:rPr>
                <w:rFonts w:hint="eastAsia"/>
                <w:color w:val="000000" w:themeColor="text1"/>
                <w:sz w:val="16"/>
              </w:rPr>
              <w:t>　　ク　再度の入札をした場合においてその入札が一であるとき。</w:t>
            </w:r>
          </w:p>
          <w:p>
            <w:pPr>
              <w:pStyle w:val="0"/>
              <w:rPr>
                <w:rFonts w:hint="default"/>
                <w:color w:val="000000" w:themeColor="text1"/>
                <w:sz w:val="16"/>
              </w:rPr>
            </w:pPr>
            <w:r>
              <w:rPr>
                <w:rFonts w:hint="eastAsia"/>
                <w:color w:val="000000" w:themeColor="text1"/>
                <w:sz w:val="16"/>
              </w:rPr>
              <w:t>　　ケ　入札に際しての注意事項に違反した入札をしたとき。</w:t>
            </w:r>
          </w:p>
          <w:p>
            <w:pPr>
              <w:pStyle w:val="0"/>
              <w:ind w:firstLine="80" w:firstLineChars="50"/>
              <w:rPr>
                <w:rFonts w:hint="default"/>
                <w:color w:val="000000" w:themeColor="text1"/>
                <w:sz w:val="16"/>
              </w:rPr>
            </w:pPr>
            <w:r>
              <w:rPr>
                <w:rFonts w:hint="default"/>
                <w:color w:val="000000" w:themeColor="text1"/>
                <w:sz w:val="16"/>
              </w:rPr>
              <w:t xml:space="preserve">(3)  </w:t>
            </w:r>
            <w:r>
              <w:rPr>
                <w:rFonts w:hint="default"/>
                <w:color w:val="000000" w:themeColor="text1"/>
                <w:sz w:val="16"/>
              </w:rPr>
              <w:t>落札者がないときは再度の入札をする。ただし、無効な入札をした者は、</w:t>
            </w:r>
          </w:p>
          <w:p>
            <w:pPr>
              <w:pStyle w:val="0"/>
              <w:rPr>
                <w:rFonts w:hint="default"/>
                <w:color w:val="000000" w:themeColor="text1"/>
                <w:sz w:val="16"/>
              </w:rPr>
            </w:pPr>
            <w:r>
              <w:rPr>
                <w:rFonts w:hint="eastAsia"/>
                <w:color w:val="000000" w:themeColor="text1"/>
                <w:sz w:val="16"/>
              </w:rPr>
              <w:t>　　再度の入札に参加することができない。</w:t>
            </w:r>
          </w:p>
        </w:tc>
        <w:tc>
          <w:tcPr>
            <w:tcW w:w="5976" w:type="dxa"/>
            <w:gridSpan w:val="3"/>
            <w:vMerge w:val="restart"/>
            <w:tcBorders>
              <w:top w:val="single" w:color="auto" w:sz="4" w:space="0"/>
              <w:left w:val="nil"/>
              <w:bottom w:val="nil"/>
              <w:right w:val="double" w:color="auto" w:sz="4" w:space="0"/>
              <w:tl2br w:val="none" w:color="auto" w:sz="0" w:space="0"/>
              <w:tr2bl w:val="none" w:color="auto" w:sz="0" w:space="0"/>
            </w:tcBorders>
            <w:vAlign w:val="top"/>
          </w:tcPr>
          <w:p>
            <w:pPr>
              <w:pStyle w:val="0"/>
              <w:ind w:firstLine="159" w:firstLineChars="100"/>
              <w:rPr>
                <w:rFonts w:hint="default"/>
                <w:color w:val="000000" w:themeColor="text1"/>
                <w:sz w:val="16"/>
              </w:rPr>
            </w:pPr>
            <w:r>
              <w:rPr>
                <w:rFonts w:hint="eastAsia"/>
                <w:color w:val="000000" w:themeColor="text1"/>
                <w:sz w:val="16"/>
              </w:rPr>
              <w:t xml:space="preserve">(4)  </w:t>
            </w:r>
            <w:r>
              <w:rPr>
                <w:rFonts w:hint="eastAsia"/>
                <w:color w:val="000000" w:themeColor="text1"/>
                <w:sz w:val="16"/>
              </w:rPr>
              <w:t>再度の入札は５回を超えないものとする。</w:t>
            </w:r>
          </w:p>
          <w:p>
            <w:pPr>
              <w:pStyle w:val="0"/>
              <w:ind w:firstLine="159" w:firstLineChars="100"/>
              <w:rPr>
                <w:rFonts w:hint="default"/>
                <w:color w:val="000000" w:themeColor="text1"/>
                <w:sz w:val="16"/>
              </w:rPr>
            </w:pPr>
            <w:r>
              <w:rPr>
                <w:rFonts w:hint="eastAsia"/>
                <w:color w:val="000000" w:themeColor="text1"/>
                <w:sz w:val="16"/>
              </w:rPr>
              <w:t xml:space="preserve">(5)  </w:t>
            </w:r>
            <w:r>
              <w:rPr>
                <w:rFonts w:hint="eastAsia"/>
                <w:color w:val="000000" w:themeColor="text1"/>
                <w:sz w:val="16"/>
              </w:rPr>
              <w:t>入札執行について</w:t>
            </w:r>
          </w:p>
          <w:p>
            <w:pPr>
              <w:pStyle w:val="0"/>
              <w:ind w:left="209"/>
              <w:rPr>
                <w:rFonts w:hint="default"/>
                <w:color w:val="000000" w:themeColor="text1"/>
                <w:sz w:val="16"/>
              </w:rPr>
            </w:pPr>
            <w:r>
              <w:rPr>
                <w:rFonts w:hint="eastAsia"/>
                <w:color w:val="000000" w:themeColor="text1"/>
                <w:sz w:val="16"/>
              </w:rPr>
              <w:t>　ア　代理人が入札する場合には、入札前にその代理権を証する書面（以下</w:t>
            </w:r>
          </w:p>
          <w:p>
            <w:pPr>
              <w:pStyle w:val="0"/>
              <w:ind w:left="209"/>
              <w:rPr>
                <w:rFonts w:hint="default"/>
                <w:color w:val="000000" w:themeColor="text1"/>
                <w:sz w:val="16"/>
              </w:rPr>
            </w:pPr>
            <w:r>
              <w:rPr>
                <w:rFonts w:hint="eastAsia"/>
                <w:color w:val="000000" w:themeColor="text1"/>
                <w:sz w:val="16"/>
              </w:rPr>
              <w:t>　　「委任状」という。）を提出しなければならない。ただし、有効期間の記</w:t>
            </w:r>
          </w:p>
          <w:p>
            <w:pPr>
              <w:pStyle w:val="0"/>
              <w:ind w:left="209" w:firstLine="319" w:firstLineChars="200"/>
              <w:rPr>
                <w:rFonts w:hint="default"/>
                <w:color w:val="000000" w:themeColor="text1"/>
                <w:sz w:val="16"/>
              </w:rPr>
            </w:pPr>
            <w:r>
              <w:rPr>
                <w:rFonts w:hint="eastAsia"/>
                <w:color w:val="000000" w:themeColor="text1"/>
                <w:sz w:val="16"/>
              </w:rPr>
              <w:t>載のある委任状をあらかじめ提出し、当該有効期間が入札の時期を含む場</w:t>
            </w:r>
          </w:p>
          <w:p>
            <w:pPr>
              <w:pStyle w:val="0"/>
              <w:ind w:left="209" w:firstLine="319" w:firstLineChars="200"/>
              <w:rPr>
                <w:rFonts w:hint="default"/>
                <w:color w:val="000000" w:themeColor="text1"/>
                <w:sz w:val="16"/>
              </w:rPr>
            </w:pPr>
            <w:r>
              <w:rPr>
                <w:rFonts w:hint="eastAsia"/>
                <w:color w:val="000000" w:themeColor="text1"/>
                <w:sz w:val="16"/>
              </w:rPr>
              <w:t>合は除く。</w:t>
            </w:r>
          </w:p>
          <w:p>
            <w:pPr>
              <w:pStyle w:val="0"/>
              <w:ind w:left="737" w:hanging="528"/>
              <w:rPr>
                <w:rFonts w:hint="default"/>
                <w:color w:val="000000" w:themeColor="text1"/>
                <w:sz w:val="16"/>
              </w:rPr>
            </w:pPr>
            <w:r>
              <w:rPr>
                <w:rFonts w:hint="eastAsia"/>
                <w:color w:val="000000" w:themeColor="text1"/>
                <w:sz w:val="16"/>
              </w:rPr>
              <w:t>　イ　入札執行中における入札辞退は、入札辞退届又はその旨を記載した入札</w:t>
            </w:r>
          </w:p>
          <w:p>
            <w:pPr>
              <w:pStyle w:val="0"/>
              <w:ind w:left="105" w:leftChars="50" w:firstLine="429" w:firstLineChars="269"/>
              <w:rPr>
                <w:rFonts w:hint="default"/>
                <w:color w:val="000000" w:themeColor="text1"/>
                <w:sz w:val="16"/>
              </w:rPr>
            </w:pPr>
            <w:r>
              <w:rPr>
                <w:rFonts w:hint="eastAsia"/>
                <w:color w:val="000000" w:themeColor="text1"/>
                <w:sz w:val="16"/>
              </w:rPr>
              <w:t>書を、入札執行者に直接提出すること。</w:t>
            </w:r>
          </w:p>
          <w:p>
            <w:pPr>
              <w:pStyle w:val="0"/>
              <w:ind w:left="209"/>
              <w:rPr>
                <w:rFonts w:hint="default"/>
                <w:color w:val="000000" w:themeColor="text1"/>
                <w:sz w:val="16"/>
              </w:rPr>
            </w:pPr>
            <w:r>
              <w:rPr>
                <w:rFonts w:hint="eastAsia"/>
                <w:color w:val="000000" w:themeColor="text1"/>
                <w:sz w:val="16"/>
              </w:rPr>
              <w:t>　ウ　入札執行中は、入札執行者が特に必要と認めた場合を除くほか入札室の</w:t>
            </w:r>
          </w:p>
          <w:p>
            <w:pPr>
              <w:pStyle w:val="0"/>
              <w:ind w:left="209"/>
              <w:rPr>
                <w:rFonts w:hint="default"/>
                <w:color w:val="000000" w:themeColor="text1"/>
                <w:sz w:val="16"/>
              </w:rPr>
            </w:pPr>
            <w:r>
              <w:rPr>
                <w:rFonts w:hint="eastAsia"/>
                <w:color w:val="000000" w:themeColor="text1"/>
                <w:sz w:val="16"/>
              </w:rPr>
              <w:t>　　出入を禁じる。</w:t>
            </w:r>
          </w:p>
          <w:p>
            <w:pPr>
              <w:pStyle w:val="0"/>
              <w:ind w:left="209"/>
              <w:rPr>
                <w:rFonts w:hint="default"/>
                <w:color w:val="000000" w:themeColor="text1"/>
                <w:sz w:val="16"/>
              </w:rPr>
            </w:pPr>
            <w:r>
              <w:rPr>
                <w:rFonts w:hint="eastAsia"/>
                <w:color w:val="000000" w:themeColor="text1"/>
                <w:sz w:val="16"/>
              </w:rPr>
              <w:t>　エ　入札執行中は、入札者の私語、放言等を禁じる。</w:t>
            </w:r>
          </w:p>
          <w:p>
            <w:pPr>
              <w:pStyle w:val="0"/>
              <w:ind w:left="209"/>
              <w:rPr>
                <w:rFonts w:hint="default"/>
                <w:color w:val="000000" w:themeColor="text1"/>
                <w:sz w:val="16"/>
              </w:rPr>
            </w:pPr>
            <w:r>
              <w:rPr>
                <w:rFonts w:hint="eastAsia"/>
                <w:color w:val="000000" w:themeColor="text1"/>
                <w:sz w:val="16"/>
              </w:rPr>
              <w:t>　オ　入札室には、入札に必要な者以外は入室してはならない。　　</w:t>
            </w:r>
          </w:p>
          <w:p>
            <w:pPr>
              <w:pStyle w:val="0"/>
              <w:ind w:firstLine="159" w:firstLineChars="100"/>
              <w:rPr>
                <w:rFonts w:hint="default"/>
                <w:color w:val="000000" w:themeColor="text1"/>
                <w:sz w:val="16"/>
              </w:rPr>
            </w:pPr>
          </w:p>
          <w:p>
            <w:pPr>
              <w:pStyle w:val="0"/>
              <w:rPr>
                <w:rFonts w:hint="default"/>
                <w:color w:val="000000" w:themeColor="text1"/>
                <w:sz w:val="16"/>
              </w:rPr>
            </w:pPr>
            <w:r>
              <w:rPr>
                <w:rFonts w:hint="eastAsia"/>
                <w:color w:val="000000" w:themeColor="text1"/>
                <w:sz w:val="16"/>
              </w:rPr>
              <w:t>４　落札者の決定方法</w:t>
            </w:r>
          </w:p>
          <w:p>
            <w:pPr>
              <w:pStyle w:val="0"/>
              <w:ind w:left="319" w:leftChars="63" w:hanging="187" w:hangingChars="117"/>
              <w:rPr>
                <w:rFonts w:hint="default"/>
                <w:color w:val="000000" w:themeColor="text1"/>
                <w:sz w:val="16"/>
              </w:rPr>
            </w:pPr>
            <w:r>
              <w:rPr>
                <w:rFonts w:hint="eastAsia"/>
                <w:color w:val="000000" w:themeColor="text1"/>
                <w:sz w:val="16"/>
              </w:rPr>
              <w:t xml:space="preserve">(1) </w:t>
            </w:r>
            <w:r>
              <w:rPr>
                <w:rFonts w:hint="eastAsia"/>
                <w:color w:val="000000" w:themeColor="text1"/>
                <w:sz w:val="16"/>
              </w:rPr>
              <w:t>落札者は、入札単価に公立学校共済組合広島支部が示す予定数量を乗じて算出した額の総価（合計額）が、予定価格以内であって、最低価格の入札をした者とする。なお、契約は、単価により締結する。</w:t>
            </w:r>
          </w:p>
          <w:p>
            <w:pPr>
              <w:pStyle w:val="0"/>
              <w:ind w:left="355" w:leftChars="67" w:hanging="215" w:hangingChars="135"/>
              <w:rPr>
                <w:rFonts w:hint="default"/>
                <w:color w:val="000000" w:themeColor="text1"/>
                <w:sz w:val="16"/>
              </w:rPr>
            </w:pPr>
            <w:r>
              <w:rPr>
                <w:rFonts w:hint="default"/>
                <w:color w:val="000000" w:themeColor="text1"/>
                <w:sz w:val="16"/>
              </w:rPr>
              <w:t xml:space="preserve">(2) </w:t>
            </w:r>
            <w:r>
              <w:rPr>
                <w:rFonts w:hint="default"/>
                <w:color w:val="000000" w:themeColor="text1"/>
                <w:sz w:val="16"/>
              </w:rPr>
              <w:t>開札の結果、落札となるべき同価の入札をした者が２人以上あるときは、その場で直ちに、当該入札者にくじを引かせて落札者を決定する。当該入札者のうちくじを引かない者（開札に立会っていない者を含む。）があるときは、これに代えて、当該入札事務に関係のない職員にくじを引かせるものとする。</w:t>
            </w:r>
          </w:p>
          <w:p>
            <w:pPr>
              <w:pStyle w:val="0"/>
              <w:ind w:firstLine="159" w:firstLineChars="100"/>
              <w:rPr>
                <w:rFonts w:hint="default"/>
                <w:color w:val="000000" w:themeColor="text1"/>
                <w:sz w:val="16"/>
              </w:rPr>
            </w:pPr>
          </w:p>
          <w:p>
            <w:pPr>
              <w:pStyle w:val="0"/>
              <w:rPr>
                <w:rFonts w:hint="default"/>
                <w:color w:val="000000" w:themeColor="text1"/>
                <w:sz w:val="16"/>
              </w:rPr>
            </w:pPr>
            <w:r>
              <w:rPr>
                <w:rFonts w:hint="eastAsia"/>
                <w:color w:val="000000" w:themeColor="text1"/>
                <w:sz w:val="16"/>
              </w:rPr>
              <w:t>５　契約書について</w:t>
            </w:r>
          </w:p>
          <w:p>
            <w:pPr>
              <w:pStyle w:val="0"/>
              <w:ind w:left="265" w:leftChars="52" w:hanging="156" w:hangingChars="98"/>
              <w:rPr>
                <w:rFonts w:hint="default"/>
                <w:color w:val="000000" w:themeColor="text1"/>
                <w:sz w:val="16"/>
              </w:rPr>
            </w:pPr>
            <w:r>
              <w:rPr>
                <w:rFonts w:hint="eastAsia"/>
                <w:color w:val="000000" w:themeColor="text1"/>
                <w:sz w:val="16"/>
              </w:rPr>
              <w:t xml:space="preserve">(1) </w:t>
            </w:r>
            <w:r>
              <w:rPr>
                <w:rFonts w:hint="eastAsia"/>
                <w:color w:val="000000" w:themeColor="text1"/>
                <w:sz w:val="16"/>
              </w:rPr>
              <w:t>落札者は、契約担当職員から交付された契約書に記名押印し、落札通知を受けた日から５日（以内に契約担当職員に提出しなければならない。ただし、やむを得ない場合は、この限りではない。</w:t>
            </w:r>
          </w:p>
          <w:p>
            <w:pPr>
              <w:pStyle w:val="0"/>
              <w:ind w:firstLine="113" w:firstLineChars="71"/>
              <w:rPr>
                <w:rFonts w:hint="default"/>
                <w:color w:val="000000" w:themeColor="text1"/>
                <w:sz w:val="16"/>
              </w:rPr>
            </w:pPr>
            <w:r>
              <w:rPr>
                <w:rFonts w:hint="eastAsia"/>
                <w:color w:val="000000" w:themeColor="text1"/>
                <w:sz w:val="16"/>
              </w:rPr>
              <w:t xml:space="preserve">(2) </w:t>
            </w:r>
            <w:r>
              <w:rPr>
                <w:rFonts w:hint="eastAsia"/>
                <w:color w:val="000000" w:themeColor="text1"/>
                <w:sz w:val="16"/>
              </w:rPr>
              <w:t>契約書は２通作成し、各自その１通を保有するものとする。</w:t>
            </w:r>
          </w:p>
        </w:tc>
        <w:tc>
          <w:tcPr>
            <w:tcW w:w="3976" w:type="dxa"/>
            <w:gridSpan w:val="2"/>
            <w:tcBorders>
              <w:top w:val="single" w:color="auto" w:sz="4" w:space="0"/>
              <w:left w:val="nil"/>
              <w:bottom w:val="double" w:color="auto" w:sz="4" w:space="0"/>
              <w:right w:val="single" w:color="auto" w:sz="12" w:space="0"/>
              <w:tl2br w:val="none" w:color="auto" w:sz="0" w:space="0"/>
              <w:tr2bl w:val="none" w:color="auto" w:sz="0" w:space="0"/>
            </w:tcBorders>
            <w:vAlign w:val="top"/>
          </w:tcPr>
          <w:p>
            <w:pPr>
              <w:pStyle w:val="0"/>
              <w:rPr>
                <w:rFonts w:hint="default"/>
                <w:color w:val="000000" w:themeColor="text1"/>
                <w:sz w:val="16"/>
              </w:rPr>
            </w:pPr>
          </w:p>
          <w:p>
            <w:pPr>
              <w:pStyle w:val="0"/>
              <w:ind w:left="388" w:leftChars="100" w:hanging="179" w:hangingChars="100"/>
              <w:rPr>
                <w:rFonts w:hint="default"/>
                <w:color w:val="000000" w:themeColor="text1"/>
                <w:sz w:val="18"/>
              </w:rPr>
            </w:pPr>
            <w:r>
              <w:rPr>
                <w:rFonts w:hint="eastAsia"/>
                <w:color w:val="000000" w:themeColor="text1"/>
                <w:sz w:val="18"/>
              </w:rPr>
              <w:t>１　地方公務員等共済組合法施行規程第</w:t>
            </w:r>
            <w:r>
              <w:rPr>
                <w:rFonts w:hint="default"/>
                <w:color w:val="000000" w:themeColor="text1"/>
                <w:sz w:val="18"/>
              </w:rPr>
              <w:t>28</w:t>
            </w:r>
            <w:r>
              <w:rPr>
                <w:rFonts w:hint="eastAsia"/>
                <w:color w:val="000000" w:themeColor="text1"/>
                <w:sz w:val="18"/>
              </w:rPr>
              <w:t>条に基づき執行する。</w:t>
            </w:r>
          </w:p>
          <w:p>
            <w:pPr>
              <w:pStyle w:val="0"/>
              <w:rPr>
                <w:rFonts w:hint="default"/>
                <w:color w:val="000000" w:themeColor="text1"/>
                <w:sz w:val="18"/>
              </w:rPr>
            </w:pPr>
          </w:p>
          <w:p>
            <w:pPr>
              <w:pStyle w:val="0"/>
              <w:spacing w:line="360" w:lineRule="auto"/>
              <w:ind w:firstLine="165"/>
              <w:rPr>
                <w:rFonts w:hint="default"/>
                <w:color w:val="000000" w:themeColor="text1"/>
                <w:sz w:val="18"/>
              </w:rPr>
            </w:pPr>
            <w:r>
              <w:rPr>
                <w:rFonts w:hint="eastAsia"/>
                <w:color w:val="000000" w:themeColor="text1"/>
                <w:sz w:val="18"/>
              </w:rPr>
              <w:t>２　入札保証金</w:t>
            </w:r>
          </w:p>
          <w:p>
            <w:pPr>
              <w:pStyle w:val="0"/>
              <w:rPr>
                <w:rFonts w:hint="default"/>
                <w:color w:val="000000" w:themeColor="text1"/>
                <w:sz w:val="18"/>
              </w:rPr>
            </w:pPr>
            <w:r>
              <w:rPr>
                <w:rFonts w:hint="eastAsia"/>
                <w:color w:val="000000" w:themeColor="text1"/>
                <w:sz w:val="18"/>
              </w:rPr>
              <w:t>　　　□有　　■無</w:t>
            </w:r>
          </w:p>
          <w:p>
            <w:pPr>
              <w:pStyle w:val="0"/>
              <w:rPr>
                <w:rFonts w:hint="default"/>
                <w:color w:val="000000" w:themeColor="text1"/>
                <w:sz w:val="18"/>
              </w:rPr>
            </w:pPr>
          </w:p>
          <w:p>
            <w:pPr>
              <w:pStyle w:val="0"/>
              <w:spacing w:line="360" w:lineRule="auto"/>
              <w:ind w:firstLine="165"/>
              <w:rPr>
                <w:rFonts w:hint="default"/>
                <w:color w:val="000000" w:themeColor="text1"/>
                <w:sz w:val="18"/>
              </w:rPr>
            </w:pPr>
            <w:r>
              <w:rPr>
                <w:rFonts w:hint="eastAsia"/>
                <w:color w:val="000000" w:themeColor="text1"/>
                <w:sz w:val="18"/>
              </w:rPr>
              <w:t>３　契約保証金</w:t>
            </w:r>
          </w:p>
          <w:p>
            <w:pPr>
              <w:pStyle w:val="0"/>
              <w:ind w:left="388" w:leftChars="100" w:hanging="179" w:hangingChars="100"/>
              <w:rPr>
                <w:rFonts w:hint="default"/>
                <w:color w:val="000000" w:themeColor="text1"/>
                <w:sz w:val="18"/>
              </w:rPr>
            </w:pPr>
            <w:r>
              <w:rPr>
                <w:rFonts w:hint="eastAsia"/>
                <w:color w:val="000000" w:themeColor="text1"/>
                <w:sz w:val="18"/>
              </w:rPr>
              <w:t>　　□有　　■無</w:t>
            </w:r>
          </w:p>
        </w:tc>
      </w:tr>
      <w:tr>
        <w:trPr>
          <w:cantSplit/>
          <w:trHeight w:val="210" w:hRule="atLeast"/>
        </w:trPr>
        <w:tc>
          <w:tcPr>
            <w:tcW w:w="5951" w:type="dxa"/>
            <w:gridSpan w:val="4"/>
            <w:vMerge w:val="continue"/>
            <w:tcBorders>
              <w:top w:val="nil"/>
              <w:left w:val="single" w:color="auto" w:sz="12" w:space="0"/>
              <w:bottom w:val="nil"/>
              <w:right w:val="nil"/>
              <w:tl2br w:val="none" w:color="auto" w:sz="0" w:space="0"/>
              <w:tr2bl w:val="none" w:color="auto" w:sz="0" w:space="0"/>
            </w:tcBorders>
            <w:vAlign w:val="top"/>
          </w:tcPr>
          <w:p>
            <w:pPr>
              <w:pStyle w:val="0"/>
              <w:jc w:val="center"/>
              <w:rPr>
                <w:rFonts w:hint="default"/>
                <w:color w:val="000000" w:themeColor="text1"/>
                <w:sz w:val="16"/>
              </w:rPr>
            </w:pPr>
          </w:p>
        </w:tc>
        <w:tc>
          <w:tcPr>
            <w:tcW w:w="5976" w:type="dxa"/>
            <w:gridSpan w:val="3"/>
            <w:vMerge w:val="continue"/>
            <w:tcBorders>
              <w:top w:val="nil"/>
              <w:left w:val="nil"/>
              <w:bottom w:val="nil"/>
              <w:right w:val="double" w:color="auto" w:sz="4" w:space="0"/>
              <w:tl2br w:val="none" w:color="auto" w:sz="0" w:space="0"/>
              <w:tr2bl w:val="none" w:color="auto" w:sz="0" w:space="0"/>
            </w:tcBorders>
            <w:vAlign w:val="top"/>
          </w:tcPr>
          <w:p>
            <w:pPr>
              <w:pStyle w:val="0"/>
              <w:ind w:left="209"/>
              <w:rPr>
                <w:rFonts w:hint="default"/>
                <w:color w:val="000000" w:themeColor="text1"/>
                <w:sz w:val="16"/>
              </w:rPr>
            </w:pPr>
          </w:p>
        </w:tc>
        <w:tc>
          <w:tcPr>
            <w:tcW w:w="3976" w:type="dxa"/>
            <w:gridSpan w:val="2"/>
            <w:tcBorders>
              <w:top w:val="double" w:color="auto" w:sz="4" w:space="0"/>
              <w:left w:val="nil"/>
              <w:bottom w:val="single" w:color="auto" w:sz="4" w:space="0"/>
              <w:right w:val="single" w:color="auto" w:sz="12" w:space="0"/>
              <w:tl2br w:val="none" w:color="auto" w:sz="0" w:space="0"/>
              <w:tr2bl w:val="none" w:color="auto" w:sz="0" w:space="0"/>
            </w:tcBorders>
            <w:vAlign w:val="top"/>
          </w:tcPr>
          <w:p>
            <w:pPr>
              <w:pStyle w:val="0"/>
              <w:jc w:val="center"/>
              <w:rPr>
                <w:rFonts w:hint="default"/>
                <w:color w:val="000000" w:themeColor="text1"/>
                <w:sz w:val="16"/>
              </w:rPr>
            </w:pPr>
            <w:r>
              <w:rPr>
                <w:rFonts w:hint="eastAsia"/>
                <w:color w:val="000000" w:themeColor="text1"/>
                <w:sz w:val="18"/>
              </w:rPr>
              <w:t>添　付　書　類</w:t>
            </w:r>
          </w:p>
        </w:tc>
      </w:tr>
      <w:tr>
        <w:trPr>
          <w:cantSplit/>
          <w:trHeight w:val="3129" w:hRule="atLeast"/>
        </w:trPr>
        <w:tc>
          <w:tcPr>
            <w:tcW w:w="5951" w:type="dxa"/>
            <w:gridSpan w:val="4"/>
            <w:vMerge w:val="continue"/>
            <w:tcBorders>
              <w:top w:val="nil"/>
              <w:left w:val="single" w:color="auto" w:sz="12" w:space="0"/>
              <w:bottom w:val="single" w:color="auto" w:sz="12" w:space="0"/>
              <w:right w:val="nil"/>
              <w:tl2br w:val="none" w:color="auto" w:sz="0" w:space="0"/>
              <w:tr2bl w:val="none" w:color="auto" w:sz="0" w:space="0"/>
            </w:tcBorders>
            <w:vAlign w:val="top"/>
          </w:tcPr>
          <w:p>
            <w:pPr>
              <w:pStyle w:val="0"/>
              <w:rPr>
                <w:rFonts w:hint="default"/>
              </w:rPr>
            </w:pPr>
          </w:p>
        </w:tc>
        <w:tc>
          <w:tcPr>
            <w:tcW w:w="5976" w:type="dxa"/>
            <w:gridSpan w:val="3"/>
            <w:vMerge w:val="continue"/>
            <w:tcBorders>
              <w:top w:val="nil"/>
              <w:left w:val="nil"/>
              <w:bottom w:val="single" w:color="auto" w:sz="12" w:space="0"/>
              <w:right w:val="double" w:color="auto" w:sz="4" w:space="0"/>
              <w:tl2br w:val="none" w:color="auto" w:sz="0" w:space="0"/>
              <w:tr2bl w:val="none" w:color="auto" w:sz="0" w:space="0"/>
            </w:tcBorders>
            <w:vAlign w:val="top"/>
          </w:tcPr>
          <w:p>
            <w:pPr>
              <w:pStyle w:val="0"/>
              <w:rPr>
                <w:rFonts w:hint="default"/>
              </w:rPr>
            </w:pPr>
          </w:p>
        </w:tc>
        <w:tc>
          <w:tcPr>
            <w:tcW w:w="3976" w:type="dxa"/>
            <w:gridSpan w:val="2"/>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color w:val="000000" w:themeColor="text1"/>
                <w:sz w:val="18"/>
              </w:rPr>
            </w:pPr>
          </w:p>
          <w:p>
            <w:pPr>
              <w:pStyle w:val="0"/>
              <w:spacing w:line="320" w:lineRule="exact"/>
              <w:ind w:firstLine="164"/>
              <w:rPr>
                <w:rFonts w:hint="default"/>
                <w:color w:val="000000" w:themeColor="text1"/>
                <w:sz w:val="18"/>
              </w:rPr>
            </w:pPr>
            <w:r>
              <w:rPr>
                <w:rFonts w:hint="eastAsia"/>
                <w:color w:val="000000" w:themeColor="text1"/>
                <w:sz w:val="18"/>
              </w:rPr>
              <w:t>■　公告の写し</w:t>
            </w:r>
          </w:p>
          <w:p>
            <w:pPr>
              <w:pStyle w:val="0"/>
              <w:spacing w:line="320" w:lineRule="exact"/>
              <w:ind w:firstLine="164"/>
              <w:rPr>
                <w:rFonts w:hint="default"/>
                <w:color w:val="000000" w:themeColor="text1"/>
                <w:sz w:val="18"/>
              </w:rPr>
            </w:pPr>
            <w:r>
              <w:rPr>
                <w:rFonts w:hint="eastAsia"/>
                <w:color w:val="000000" w:themeColor="text1"/>
                <w:sz w:val="18"/>
              </w:rPr>
              <w:t>■　入札参加資格確認申請書の様式</w:t>
            </w:r>
          </w:p>
          <w:p>
            <w:pPr>
              <w:pStyle w:val="0"/>
              <w:spacing w:line="320" w:lineRule="exact"/>
              <w:ind w:firstLine="164"/>
              <w:rPr>
                <w:rFonts w:hint="default"/>
                <w:color w:val="000000" w:themeColor="text1"/>
                <w:sz w:val="18"/>
              </w:rPr>
            </w:pPr>
            <w:r>
              <w:rPr>
                <w:rFonts w:hint="eastAsia"/>
                <w:color w:val="000000" w:themeColor="text1"/>
                <w:sz w:val="18"/>
              </w:rPr>
              <w:t>■　誓約書の様式</w:t>
            </w:r>
          </w:p>
          <w:p>
            <w:pPr>
              <w:pStyle w:val="0"/>
              <w:spacing w:line="320" w:lineRule="exact"/>
              <w:ind w:firstLine="164"/>
              <w:rPr>
                <w:rFonts w:hint="default"/>
                <w:color w:val="000000" w:themeColor="text1"/>
                <w:sz w:val="18"/>
              </w:rPr>
            </w:pPr>
            <w:r>
              <w:rPr>
                <w:rFonts w:hint="eastAsia"/>
                <w:color w:val="000000" w:themeColor="text1"/>
                <w:sz w:val="18"/>
              </w:rPr>
              <w:t>■　入札書の様式</w:t>
            </w:r>
          </w:p>
          <w:p>
            <w:pPr>
              <w:pStyle w:val="0"/>
              <w:spacing w:line="320" w:lineRule="exact"/>
              <w:ind w:firstLine="164"/>
              <w:rPr>
                <w:rFonts w:hint="default"/>
                <w:color w:val="000000" w:themeColor="text1"/>
                <w:sz w:val="18"/>
              </w:rPr>
            </w:pPr>
            <w:r>
              <w:rPr>
                <w:rFonts w:hint="eastAsia"/>
                <w:color w:val="000000" w:themeColor="text1"/>
                <w:sz w:val="18"/>
              </w:rPr>
              <w:t>■　委任状の様式</w:t>
            </w:r>
          </w:p>
          <w:p>
            <w:pPr>
              <w:pStyle w:val="0"/>
              <w:spacing w:line="320" w:lineRule="exact"/>
              <w:ind w:firstLine="164"/>
              <w:rPr>
                <w:rFonts w:hint="default"/>
                <w:color w:val="000000" w:themeColor="text1"/>
                <w:sz w:val="18"/>
              </w:rPr>
            </w:pPr>
            <w:r>
              <w:rPr>
                <w:rFonts w:hint="eastAsia"/>
                <w:color w:val="000000" w:themeColor="text1"/>
                <w:sz w:val="18"/>
              </w:rPr>
              <w:t>■　契約書（案）</w:t>
            </w:r>
          </w:p>
          <w:p>
            <w:pPr>
              <w:pStyle w:val="0"/>
              <w:spacing w:line="320" w:lineRule="exact"/>
              <w:ind w:firstLine="164"/>
              <w:rPr>
                <w:rFonts w:hint="default"/>
                <w:color w:val="000000" w:themeColor="text1"/>
                <w:sz w:val="18"/>
              </w:rPr>
            </w:pPr>
            <w:r>
              <w:rPr>
                <w:rFonts w:hint="eastAsia"/>
                <w:color w:val="000000" w:themeColor="text1"/>
                <w:sz w:val="18"/>
              </w:rPr>
              <w:t>■　仕様書</w:t>
            </w:r>
          </w:p>
          <w:p>
            <w:pPr>
              <w:pStyle w:val="0"/>
              <w:spacing w:line="320" w:lineRule="exact"/>
              <w:ind w:firstLine="164"/>
              <w:rPr>
                <w:rFonts w:hint="default"/>
                <w:color w:val="000000" w:themeColor="text1"/>
                <w:sz w:val="18"/>
              </w:rPr>
            </w:pPr>
            <w:r>
              <w:rPr>
                <w:rFonts w:hint="eastAsia"/>
                <w:color w:val="000000" w:themeColor="text1"/>
                <w:sz w:val="18"/>
              </w:rPr>
              <w:t>■　仕様書等に対する質問書の様式</w:t>
            </w:r>
          </w:p>
          <w:p>
            <w:pPr>
              <w:pStyle w:val="0"/>
              <w:spacing w:line="320" w:lineRule="exact"/>
              <w:ind w:firstLine="164"/>
              <w:rPr>
                <w:rFonts w:hint="default"/>
                <w:color w:val="000000" w:themeColor="text1"/>
                <w:sz w:val="18"/>
              </w:rPr>
            </w:pPr>
            <w:r>
              <w:rPr>
                <w:rFonts w:hint="eastAsia"/>
                <w:color w:val="000000" w:themeColor="text1"/>
                <w:sz w:val="18"/>
              </w:rPr>
              <w:t>■　機密</w:t>
            </w:r>
            <w:r>
              <w:rPr>
                <w:rFonts w:hint="default"/>
                <w:color w:val="000000" w:themeColor="text1"/>
                <w:sz w:val="18"/>
              </w:rPr>
              <w:t>データの保存等に関する申出書</w:t>
            </w:r>
          </w:p>
          <w:p>
            <w:pPr>
              <w:pStyle w:val="0"/>
              <w:spacing w:line="320" w:lineRule="exact"/>
              <w:ind w:firstLine="164"/>
              <w:rPr>
                <w:rFonts w:hint="default"/>
                <w:color w:val="000000" w:themeColor="text1"/>
                <w:sz w:val="16"/>
              </w:rPr>
            </w:pPr>
            <w:r>
              <w:rPr>
                <w:rFonts w:hint="eastAsia"/>
                <w:color w:val="000000" w:themeColor="text1"/>
                <w:sz w:val="18"/>
              </w:rPr>
              <w:t>□　その他（　　　　　　　　　　　　　）</w:t>
            </w:r>
          </w:p>
        </w:tc>
      </w:tr>
    </w:tbl>
    <w:p>
      <w:pPr>
        <w:pStyle w:val="0"/>
        <w:rPr>
          <w:rFonts w:hint="default"/>
          <w:color w:val="000000" w:themeColor="text1"/>
          <w:sz w:val="2"/>
        </w:rPr>
      </w:pPr>
    </w:p>
    <w:sectPr>
      <w:pgSz w:w="16840" w:h="11907" w:orient="landscape"/>
      <w:pgMar w:top="567" w:right="567" w:bottom="567" w:left="567" w:header="720" w:footer="340" w:gutter="0"/>
      <w:pgNumType w:fmt="numberInDash"/>
      <w:cols w:space="720"/>
      <w:noEndnote w:val="1"/>
      <w:textDirection w:val="lrTb"/>
      <w:docGrid w:type="linesAndChars" w:linePitch="286"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Revision"/>
    <w:next w:val="30"/>
    <w:link w:val="0"/>
    <w:uiPriority w:val="0"/>
    <w:rPr>
      <w:rFonts w:ascii="ＭＳ 明朝" w:hAnsi="ＭＳ 明朝"/>
      <w:kern w:val="2"/>
      <w:sz w:val="21"/>
    </w:rPr>
  </w:style>
  <w:style w:type="table" w:styleId="31">
    <w:name w:val="Table Grid"/>
    <w:basedOn w:val="11"/>
    <w:next w:val="3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1842</Words>
  <Characters>341</Characters>
  <Application>JUST Note</Application>
  <Lines>2</Lines>
  <Paragraphs>4</Paragraphs>
  <CharactersWithSpaces>2179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cp:lastPrinted>2026-07-02T23:30:00Z</cp:lastPrinted>
  <dcterms:created xsi:type="dcterms:W3CDTF">2026-06-26T06:32:00Z</dcterms:created>
  <dcterms:modified xsi:type="dcterms:W3CDTF">2026-07-03T02:26:49Z</dcterms:modified>
  <cp:revision>13</cp:revision>
</cp:coreProperties>
</file>