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3C45A" w14:textId="77777777" w:rsidR="0002311B" w:rsidRPr="0002311B" w:rsidRDefault="0002311B" w:rsidP="0002311B">
      <w:pPr>
        <w:jc w:val="left"/>
        <w:rPr>
          <w:rFonts w:ascii="ＭＳ 明朝" w:eastAsia="ＭＳ 明朝" w:hAnsi="ＭＳ 明朝"/>
          <w:szCs w:val="21"/>
        </w:rPr>
      </w:pPr>
      <w:r w:rsidRPr="0002311B">
        <w:rPr>
          <w:rFonts w:ascii="ＭＳ 明朝" w:eastAsia="ＭＳ 明朝" w:hAnsi="ＭＳ 明朝" w:hint="eastAsia"/>
          <w:szCs w:val="21"/>
        </w:rPr>
        <w:t>資料３</w:t>
      </w:r>
    </w:p>
    <w:p w14:paraId="63007DF2" w14:textId="77777777" w:rsidR="00534BAF" w:rsidRPr="0002311B" w:rsidRDefault="00534BAF" w:rsidP="00534BAF">
      <w:pPr>
        <w:jc w:val="center"/>
        <w:rPr>
          <w:rFonts w:ascii="ＭＳ 明朝" w:eastAsia="ＭＳ 明朝" w:hAnsi="ＭＳ 明朝"/>
          <w:sz w:val="28"/>
          <w:szCs w:val="28"/>
        </w:rPr>
      </w:pPr>
      <w:r w:rsidRPr="0002311B">
        <w:rPr>
          <w:rFonts w:ascii="ＭＳ 明朝" w:eastAsia="ＭＳ 明朝" w:hAnsi="ＭＳ 明朝" w:hint="eastAsia"/>
          <w:spacing w:val="93"/>
          <w:kern w:val="0"/>
          <w:sz w:val="28"/>
          <w:szCs w:val="28"/>
          <w:fitText w:val="1680" w:id="-940281087"/>
        </w:rPr>
        <w:t>入札</w:t>
      </w:r>
      <w:r w:rsidR="0002311B" w:rsidRPr="0002311B">
        <w:rPr>
          <w:rFonts w:ascii="ＭＳ 明朝" w:eastAsia="ＭＳ 明朝" w:hAnsi="ＭＳ 明朝" w:hint="eastAsia"/>
          <w:spacing w:val="93"/>
          <w:kern w:val="0"/>
          <w:sz w:val="28"/>
          <w:szCs w:val="28"/>
          <w:fitText w:val="1680" w:id="-940281087"/>
        </w:rPr>
        <w:t>心</w:t>
      </w:r>
      <w:r w:rsidR="0002311B" w:rsidRPr="0002311B">
        <w:rPr>
          <w:rFonts w:ascii="ＭＳ 明朝" w:eastAsia="ＭＳ 明朝" w:hAnsi="ＭＳ 明朝" w:hint="eastAsia"/>
          <w:spacing w:val="1"/>
          <w:kern w:val="0"/>
          <w:sz w:val="28"/>
          <w:szCs w:val="28"/>
          <w:fitText w:val="1680" w:id="-940281087"/>
        </w:rPr>
        <w:t>得</w:t>
      </w:r>
    </w:p>
    <w:p w14:paraId="24EC912C" w14:textId="77777777" w:rsidR="00534BAF" w:rsidRPr="00534BAF" w:rsidRDefault="00534BAF">
      <w:pPr>
        <w:rPr>
          <w:rFonts w:ascii="ＭＳ 明朝" w:eastAsia="ＭＳ 明朝" w:hAnsi="ＭＳ 明朝"/>
        </w:rPr>
      </w:pPr>
    </w:p>
    <w:p w14:paraId="2289F9D0" w14:textId="77777777" w:rsidR="00534BAF" w:rsidRDefault="0002311B" w:rsidP="002C6D4E">
      <w:pPr>
        <w:spacing w:line="400" w:lineRule="exact"/>
        <w:ind w:left="210" w:hangingChars="100" w:hanging="210"/>
        <w:rPr>
          <w:rFonts w:ascii="ＭＳ 明朝" w:eastAsia="ＭＳ 明朝" w:hAnsi="ＭＳ 明朝"/>
        </w:rPr>
      </w:pPr>
      <w:r>
        <w:rPr>
          <w:rFonts w:ascii="ＭＳ 明朝" w:eastAsia="ＭＳ 明朝" w:hAnsi="ＭＳ 明朝" w:hint="eastAsia"/>
        </w:rPr>
        <w:t>第１条</w:t>
      </w:r>
      <w:r w:rsidR="00534BAF">
        <w:rPr>
          <w:rFonts w:ascii="ＭＳ 明朝" w:eastAsia="ＭＳ 明朝" w:hAnsi="ＭＳ 明朝" w:hint="eastAsia"/>
        </w:rPr>
        <w:t xml:space="preserve">　</w:t>
      </w:r>
      <w:r>
        <w:rPr>
          <w:rFonts w:ascii="ＭＳ 明朝" w:eastAsia="ＭＳ 明朝" w:hAnsi="ＭＳ 明朝" w:hint="eastAsia"/>
        </w:rPr>
        <w:t>入札参加者は、仕様書及び契約書案を熟知のうえ入札しなければならない。これらの場合について疑義があるときは、関係職員の説明を求めることができる。</w:t>
      </w:r>
    </w:p>
    <w:p w14:paraId="22415637" w14:textId="77777777" w:rsidR="00E45D17" w:rsidRDefault="00E45D17" w:rsidP="002C6D4E">
      <w:pPr>
        <w:spacing w:line="400" w:lineRule="exact"/>
        <w:ind w:left="210" w:hangingChars="100" w:hanging="210"/>
        <w:rPr>
          <w:rFonts w:ascii="ＭＳ 明朝" w:eastAsia="ＭＳ 明朝" w:hAnsi="ＭＳ 明朝"/>
        </w:rPr>
      </w:pPr>
      <w:r>
        <w:rPr>
          <w:rFonts w:ascii="ＭＳ 明朝" w:eastAsia="ＭＳ 明朝" w:hAnsi="ＭＳ 明朝" w:hint="eastAsia"/>
        </w:rPr>
        <w:t>２　入札書は、別添様式により作成し、封緘して入札通知書に示された場所及び日時に提出しなければならない。</w:t>
      </w:r>
    </w:p>
    <w:p w14:paraId="3F95318E" w14:textId="77777777" w:rsidR="00E45D17" w:rsidRDefault="00E45D17" w:rsidP="002C6D4E">
      <w:pPr>
        <w:spacing w:line="400" w:lineRule="exact"/>
        <w:ind w:left="210" w:hangingChars="100" w:hanging="210"/>
        <w:rPr>
          <w:rFonts w:ascii="ＭＳ 明朝" w:eastAsia="ＭＳ 明朝" w:hAnsi="ＭＳ 明朝"/>
        </w:rPr>
      </w:pPr>
      <w:r>
        <w:rPr>
          <w:rFonts w:ascii="ＭＳ 明朝" w:eastAsia="ＭＳ 明朝" w:hAnsi="ＭＳ 明朝" w:hint="eastAsia"/>
        </w:rPr>
        <w:t>３　入札参加者が、代理人（入札参加者により完成された入札書を提出しる使者は含まない。）により入札させるときは、入札前に委任状を提出しなければならない。</w:t>
      </w:r>
    </w:p>
    <w:p w14:paraId="599AE98E" w14:textId="77777777" w:rsidR="00E45D17" w:rsidRDefault="00E45D17" w:rsidP="002C6D4E">
      <w:pPr>
        <w:spacing w:line="400" w:lineRule="exact"/>
        <w:ind w:left="210" w:hangingChars="100" w:hanging="210"/>
        <w:rPr>
          <w:rFonts w:ascii="ＭＳ 明朝" w:eastAsia="ＭＳ 明朝" w:hAnsi="ＭＳ 明朝"/>
        </w:rPr>
      </w:pPr>
      <w:r>
        <w:rPr>
          <w:rFonts w:ascii="ＭＳ 明朝" w:eastAsia="ＭＳ 明朝" w:hAnsi="ＭＳ 明朝" w:hint="eastAsia"/>
        </w:rPr>
        <w:t>４　入札参加者は、提出した入札書の書換え、引換え又は撤回をすることができない。</w:t>
      </w:r>
    </w:p>
    <w:p w14:paraId="26FEC5AD" w14:textId="77777777" w:rsidR="00E45D17" w:rsidRDefault="00E45D17" w:rsidP="002C6D4E">
      <w:pPr>
        <w:spacing w:beforeLines="50" w:before="180" w:line="400" w:lineRule="exact"/>
        <w:ind w:left="210" w:hangingChars="100" w:hanging="210"/>
        <w:rPr>
          <w:rFonts w:ascii="ＭＳ 明朝" w:eastAsia="ＭＳ 明朝" w:hAnsi="ＭＳ 明朝"/>
        </w:rPr>
      </w:pPr>
      <w:r>
        <w:rPr>
          <w:rFonts w:ascii="ＭＳ 明朝" w:eastAsia="ＭＳ 明朝" w:hAnsi="ＭＳ 明朝" w:hint="eastAsia"/>
        </w:rPr>
        <w:t>第２条　入札参加者が談合し、又は不穏の行動をなす等の場合あるいは天災地変その他やむを得ない場合で入札を公正に執行することができないと認められるときは、該当入札参加者を入札に参加させず、あるいは入札の執行若しくは開札を延期し、又は入札若しくは開札を取りやめることがある。</w:t>
      </w:r>
    </w:p>
    <w:p w14:paraId="16F25691" w14:textId="77777777" w:rsidR="00E45D17" w:rsidRDefault="00E45D17" w:rsidP="002C6D4E">
      <w:pPr>
        <w:spacing w:beforeLines="50" w:before="180" w:line="400" w:lineRule="exact"/>
        <w:ind w:left="210" w:hangingChars="100" w:hanging="210"/>
        <w:rPr>
          <w:rFonts w:ascii="ＭＳ 明朝" w:eastAsia="ＭＳ 明朝" w:hAnsi="ＭＳ 明朝"/>
        </w:rPr>
      </w:pPr>
      <w:r>
        <w:rPr>
          <w:rFonts w:ascii="ＭＳ 明朝" w:eastAsia="ＭＳ 明朝" w:hAnsi="ＭＳ 明朝" w:hint="eastAsia"/>
        </w:rPr>
        <w:t xml:space="preserve">第３条　</w:t>
      </w:r>
      <w:r w:rsidR="00196992">
        <w:rPr>
          <w:rFonts w:ascii="ＭＳ 明朝" w:eastAsia="ＭＳ 明朝" w:hAnsi="ＭＳ 明朝" w:hint="eastAsia"/>
        </w:rPr>
        <w:t>次の各号の一に該当すると認められる者は、その事実のあった後２年間公立学校共済組合愛知支部（以下「組合」という。）の行う競争入札に参加させないことがある。その者を代理人、支配人、その他使用人又は入札代理人として使用する者についてもまた同様とする。</w:t>
      </w:r>
    </w:p>
    <w:p w14:paraId="69EFAE8C" w14:textId="77777777" w:rsidR="00196992" w:rsidRDefault="00196992" w:rsidP="002C6D4E">
      <w:pPr>
        <w:spacing w:line="400" w:lineRule="exact"/>
        <w:ind w:left="210" w:hangingChars="100" w:hanging="210"/>
        <w:rPr>
          <w:rFonts w:ascii="ＭＳ 明朝" w:eastAsia="ＭＳ 明朝" w:hAnsi="ＭＳ 明朝"/>
        </w:rPr>
      </w:pPr>
      <w:r>
        <w:rPr>
          <w:rFonts w:ascii="ＭＳ 明朝" w:eastAsia="ＭＳ 明朝" w:hAnsi="ＭＳ 明朝" w:hint="eastAsia"/>
        </w:rPr>
        <w:t xml:space="preserve">　⑴　契約の履行にあたり、故意に製造を粗雑にし、又は物品の品質又は数量に関して不正の行為があった者。</w:t>
      </w:r>
    </w:p>
    <w:p w14:paraId="2B0821B4" w14:textId="77777777" w:rsidR="00196992" w:rsidRDefault="00196992" w:rsidP="002C6D4E">
      <w:pPr>
        <w:spacing w:line="400" w:lineRule="exact"/>
        <w:ind w:left="210" w:hangingChars="100" w:hanging="210"/>
        <w:rPr>
          <w:rFonts w:ascii="ＭＳ 明朝" w:eastAsia="ＭＳ 明朝" w:hAnsi="ＭＳ 明朝"/>
        </w:rPr>
      </w:pPr>
      <w:r>
        <w:rPr>
          <w:rFonts w:ascii="ＭＳ 明朝" w:eastAsia="ＭＳ 明朝" w:hAnsi="ＭＳ 明朝" w:hint="eastAsia"/>
        </w:rPr>
        <w:t xml:space="preserve">　⑵　競争入札に際し、その公正な執行を妨げた者又は不正の利益を得ることを目的として談合した者。</w:t>
      </w:r>
    </w:p>
    <w:p w14:paraId="7201BEFE" w14:textId="77777777" w:rsidR="00196992" w:rsidRDefault="00196992" w:rsidP="002C6D4E">
      <w:pPr>
        <w:spacing w:line="400" w:lineRule="exact"/>
        <w:ind w:left="210" w:hangingChars="100" w:hanging="210"/>
        <w:rPr>
          <w:rFonts w:ascii="ＭＳ 明朝" w:eastAsia="ＭＳ 明朝" w:hAnsi="ＭＳ 明朝"/>
        </w:rPr>
      </w:pPr>
      <w:r>
        <w:rPr>
          <w:rFonts w:ascii="ＭＳ 明朝" w:eastAsia="ＭＳ 明朝" w:hAnsi="ＭＳ 明朝" w:hint="eastAsia"/>
        </w:rPr>
        <w:t xml:space="preserve">　⑶　落札者が契約を締結すること、又は契約者が契約を履行することを妨げた者。</w:t>
      </w:r>
    </w:p>
    <w:p w14:paraId="480916DA" w14:textId="77777777" w:rsidR="00196992" w:rsidRDefault="00196992" w:rsidP="002C6D4E">
      <w:pPr>
        <w:spacing w:line="400" w:lineRule="exact"/>
        <w:ind w:left="210" w:hangingChars="100" w:hanging="210"/>
        <w:rPr>
          <w:rFonts w:ascii="ＭＳ 明朝" w:eastAsia="ＭＳ 明朝" w:hAnsi="ＭＳ 明朝"/>
        </w:rPr>
      </w:pPr>
      <w:r>
        <w:rPr>
          <w:rFonts w:ascii="ＭＳ 明朝" w:eastAsia="ＭＳ 明朝" w:hAnsi="ＭＳ 明朝" w:hint="eastAsia"/>
        </w:rPr>
        <w:t xml:space="preserve">　⑷　契約の履行のための監督又は検査に際し、関係職員の職務の執行を妨げた者。</w:t>
      </w:r>
    </w:p>
    <w:p w14:paraId="1FBE7759" w14:textId="77777777" w:rsidR="00196992" w:rsidRDefault="00196992" w:rsidP="002C6D4E">
      <w:pPr>
        <w:spacing w:line="400" w:lineRule="exact"/>
        <w:ind w:left="210" w:hangingChars="100" w:hanging="210"/>
        <w:rPr>
          <w:rFonts w:ascii="ＭＳ 明朝" w:eastAsia="ＭＳ 明朝" w:hAnsi="ＭＳ 明朝"/>
        </w:rPr>
      </w:pPr>
      <w:r>
        <w:rPr>
          <w:rFonts w:ascii="ＭＳ 明朝" w:eastAsia="ＭＳ 明朝" w:hAnsi="ＭＳ 明朝" w:hint="eastAsia"/>
        </w:rPr>
        <w:t xml:space="preserve">　⑸　正当な理由がなくして契約を締結しなかった者、又は契約を履行しなかった者。</w:t>
      </w:r>
    </w:p>
    <w:p w14:paraId="68F5561D" w14:textId="77777777" w:rsidR="00196992" w:rsidRDefault="00196992" w:rsidP="002C6D4E">
      <w:pPr>
        <w:spacing w:line="400" w:lineRule="exact"/>
        <w:ind w:left="210" w:hangingChars="100" w:hanging="210"/>
        <w:rPr>
          <w:rFonts w:ascii="ＭＳ 明朝" w:eastAsia="ＭＳ 明朝" w:hAnsi="ＭＳ 明朝"/>
        </w:rPr>
      </w:pPr>
      <w:r>
        <w:rPr>
          <w:rFonts w:ascii="ＭＳ 明朝" w:eastAsia="ＭＳ 明朝" w:hAnsi="ＭＳ 明朝" w:hint="eastAsia"/>
        </w:rPr>
        <w:t xml:space="preserve">　⑹　前各号の一に該当する事実があった後２年を経過しない者を契約の履行にあたり代理人、支配人その他使用人として使用した者。</w:t>
      </w:r>
    </w:p>
    <w:p w14:paraId="26F58D00" w14:textId="77777777" w:rsidR="00196992" w:rsidRDefault="00196992" w:rsidP="002C6D4E">
      <w:pPr>
        <w:spacing w:beforeLines="50" w:before="180" w:line="400" w:lineRule="exact"/>
        <w:ind w:left="210" w:hangingChars="100" w:hanging="210"/>
        <w:rPr>
          <w:rFonts w:ascii="ＭＳ 明朝" w:eastAsia="ＭＳ 明朝" w:hAnsi="ＭＳ 明朝"/>
        </w:rPr>
      </w:pPr>
      <w:r>
        <w:rPr>
          <w:rFonts w:ascii="ＭＳ 明朝" w:eastAsia="ＭＳ 明朝" w:hAnsi="ＭＳ 明朝" w:hint="eastAsia"/>
        </w:rPr>
        <w:t>第４条　次の各号の一に該当する入札は無効とする。</w:t>
      </w:r>
    </w:p>
    <w:p w14:paraId="352EF325" w14:textId="77777777" w:rsidR="00196992" w:rsidRDefault="00196992" w:rsidP="002C6D4E">
      <w:pPr>
        <w:spacing w:line="400" w:lineRule="exact"/>
        <w:ind w:left="210" w:hangingChars="100" w:hanging="210"/>
        <w:rPr>
          <w:rFonts w:ascii="ＭＳ 明朝" w:eastAsia="ＭＳ 明朝" w:hAnsi="ＭＳ 明朝"/>
        </w:rPr>
      </w:pPr>
      <w:r>
        <w:rPr>
          <w:rFonts w:ascii="ＭＳ 明朝" w:eastAsia="ＭＳ 明朝" w:hAnsi="ＭＳ 明朝" w:hint="eastAsia"/>
        </w:rPr>
        <w:t xml:space="preserve">　⑴　入札参加資格を有しない者の入札</w:t>
      </w:r>
    </w:p>
    <w:p w14:paraId="6532AA7B" w14:textId="77777777" w:rsidR="00196992" w:rsidRDefault="00196992" w:rsidP="002C6D4E">
      <w:pPr>
        <w:spacing w:line="400" w:lineRule="exact"/>
        <w:ind w:left="210" w:hangingChars="100" w:hanging="210"/>
        <w:rPr>
          <w:rFonts w:ascii="ＭＳ 明朝" w:eastAsia="ＭＳ 明朝" w:hAnsi="ＭＳ 明朝"/>
        </w:rPr>
      </w:pPr>
      <w:r>
        <w:rPr>
          <w:rFonts w:ascii="ＭＳ 明朝" w:eastAsia="ＭＳ 明朝" w:hAnsi="ＭＳ 明朝" w:hint="eastAsia"/>
        </w:rPr>
        <w:t xml:space="preserve">　⑵　委任状を提出しない代理人の入札</w:t>
      </w:r>
    </w:p>
    <w:p w14:paraId="63C31AEE" w14:textId="77777777" w:rsidR="00196992" w:rsidRDefault="00196992" w:rsidP="002C6D4E">
      <w:pPr>
        <w:spacing w:line="400" w:lineRule="exact"/>
        <w:ind w:left="210" w:hangingChars="100" w:hanging="210"/>
        <w:rPr>
          <w:rFonts w:ascii="ＭＳ 明朝" w:eastAsia="ＭＳ 明朝" w:hAnsi="ＭＳ 明朝"/>
        </w:rPr>
      </w:pPr>
      <w:r>
        <w:rPr>
          <w:rFonts w:ascii="ＭＳ 明朝" w:eastAsia="ＭＳ 明朝" w:hAnsi="ＭＳ 明朝" w:hint="eastAsia"/>
        </w:rPr>
        <w:t xml:space="preserve">　⑶　所定の日時までに所定の場所に提出しない入札</w:t>
      </w:r>
    </w:p>
    <w:p w14:paraId="4EED0C07" w14:textId="77777777" w:rsidR="00196992" w:rsidRDefault="00196992" w:rsidP="002C6D4E">
      <w:pPr>
        <w:spacing w:line="400" w:lineRule="exact"/>
        <w:ind w:left="210" w:hangingChars="100" w:hanging="210"/>
        <w:rPr>
          <w:rFonts w:ascii="ＭＳ 明朝" w:eastAsia="ＭＳ 明朝" w:hAnsi="ＭＳ 明朝"/>
        </w:rPr>
      </w:pPr>
      <w:r>
        <w:rPr>
          <w:rFonts w:ascii="ＭＳ 明朝" w:eastAsia="ＭＳ 明朝" w:hAnsi="ＭＳ 明朝" w:hint="eastAsia"/>
        </w:rPr>
        <w:lastRenderedPageBreak/>
        <w:t xml:space="preserve">　⑷　入札に際し談合等の不正行為のあった入札</w:t>
      </w:r>
    </w:p>
    <w:p w14:paraId="76F35423" w14:textId="77777777" w:rsidR="00196992" w:rsidRDefault="00196992" w:rsidP="002C6D4E">
      <w:pPr>
        <w:spacing w:line="400" w:lineRule="exact"/>
        <w:ind w:left="210" w:hangingChars="100" w:hanging="210"/>
        <w:rPr>
          <w:rFonts w:ascii="ＭＳ 明朝" w:eastAsia="ＭＳ 明朝" w:hAnsi="ＭＳ 明朝"/>
        </w:rPr>
      </w:pPr>
      <w:r>
        <w:rPr>
          <w:rFonts w:ascii="ＭＳ 明朝" w:eastAsia="ＭＳ 明朝" w:hAnsi="ＭＳ 明朝" w:hint="eastAsia"/>
        </w:rPr>
        <w:t xml:space="preserve">　⑸　同一事項に対し、２以上の意思表示をした入札</w:t>
      </w:r>
    </w:p>
    <w:p w14:paraId="6FEFBC9F" w14:textId="77777777" w:rsidR="00196992" w:rsidRDefault="00196992" w:rsidP="002C6D4E">
      <w:pPr>
        <w:spacing w:line="400" w:lineRule="exact"/>
        <w:ind w:left="210" w:hangingChars="100" w:hanging="210"/>
        <w:rPr>
          <w:rFonts w:ascii="ＭＳ 明朝" w:eastAsia="ＭＳ 明朝" w:hAnsi="ＭＳ 明朝"/>
        </w:rPr>
      </w:pPr>
      <w:r>
        <w:rPr>
          <w:rFonts w:ascii="ＭＳ 明朝" w:eastAsia="ＭＳ 明朝" w:hAnsi="ＭＳ 明朝" w:hint="eastAsia"/>
        </w:rPr>
        <w:t xml:space="preserve">　⑹　記名のない入札</w:t>
      </w:r>
    </w:p>
    <w:p w14:paraId="5B240DFB" w14:textId="77777777" w:rsidR="00196992" w:rsidRDefault="00196992" w:rsidP="002C6D4E">
      <w:pPr>
        <w:spacing w:line="400" w:lineRule="exact"/>
        <w:ind w:left="420" w:hangingChars="200" w:hanging="420"/>
        <w:rPr>
          <w:rFonts w:ascii="ＭＳ 明朝" w:eastAsia="ＭＳ 明朝" w:hAnsi="ＭＳ 明朝"/>
        </w:rPr>
      </w:pPr>
      <w:r>
        <w:rPr>
          <w:rFonts w:ascii="ＭＳ 明朝" w:eastAsia="ＭＳ 明朝" w:hAnsi="ＭＳ 明朝" w:hint="eastAsia"/>
        </w:rPr>
        <w:t xml:space="preserve">　⑺　誤字、脱字若しくは改訂</w:t>
      </w:r>
      <w:r w:rsidR="003C59FB">
        <w:rPr>
          <w:rFonts w:ascii="ＭＳ 明朝" w:eastAsia="ＭＳ 明朝" w:hAnsi="ＭＳ 明朝" w:hint="eastAsia"/>
        </w:rPr>
        <w:t>、破損等により金額、住所、氏名その他入札書の記載事項が確認できない入札</w:t>
      </w:r>
    </w:p>
    <w:p w14:paraId="11393785" w14:textId="77777777" w:rsidR="003C59FB" w:rsidRDefault="003C59FB" w:rsidP="002C6D4E">
      <w:pPr>
        <w:spacing w:line="400" w:lineRule="exact"/>
        <w:ind w:left="210" w:hangingChars="100" w:hanging="210"/>
        <w:rPr>
          <w:rFonts w:ascii="ＭＳ 明朝" w:eastAsia="ＭＳ 明朝" w:hAnsi="ＭＳ 明朝"/>
        </w:rPr>
      </w:pPr>
      <w:r>
        <w:rPr>
          <w:rFonts w:ascii="ＭＳ 明朝" w:eastAsia="ＭＳ 明朝" w:hAnsi="ＭＳ 明朝" w:hint="eastAsia"/>
        </w:rPr>
        <w:t xml:space="preserve">　⑻　その他入札に関する条件又はあらかじめ指示した事項等に違反した入札</w:t>
      </w:r>
    </w:p>
    <w:p w14:paraId="5B139AEB" w14:textId="77777777" w:rsidR="003C59FB" w:rsidRDefault="003C59FB" w:rsidP="002C6D4E">
      <w:pPr>
        <w:spacing w:beforeLines="50" w:before="180" w:line="400" w:lineRule="exact"/>
        <w:ind w:left="210" w:hangingChars="100" w:hanging="210"/>
        <w:rPr>
          <w:rFonts w:ascii="ＭＳ 明朝" w:eastAsia="ＭＳ 明朝" w:hAnsi="ＭＳ 明朝"/>
        </w:rPr>
      </w:pPr>
      <w:r>
        <w:rPr>
          <w:rFonts w:ascii="ＭＳ 明朝" w:eastAsia="ＭＳ 明朝" w:hAnsi="ＭＳ 明朝" w:hint="eastAsia"/>
        </w:rPr>
        <w:t>第５条　落札者の決定方法は次のとおりとする。</w:t>
      </w:r>
    </w:p>
    <w:p w14:paraId="1A2B0CA7" w14:textId="77777777" w:rsidR="003C59FB" w:rsidRDefault="003C59FB" w:rsidP="002C6D4E">
      <w:pPr>
        <w:spacing w:line="400" w:lineRule="exact"/>
        <w:ind w:left="210" w:hangingChars="100" w:hanging="210"/>
        <w:rPr>
          <w:rFonts w:ascii="ＭＳ 明朝" w:eastAsia="ＭＳ 明朝" w:hAnsi="ＭＳ 明朝"/>
        </w:rPr>
      </w:pPr>
      <w:r>
        <w:rPr>
          <w:rFonts w:ascii="ＭＳ 明朝" w:eastAsia="ＭＳ 明朝" w:hAnsi="ＭＳ 明朝" w:hint="eastAsia"/>
        </w:rPr>
        <w:t xml:space="preserve">　　買入れ借入れ等、組合の支出の原因となる契約にあっては、予定価格以内で最低価格をもって入札した者。</w:t>
      </w:r>
    </w:p>
    <w:p w14:paraId="00913000" w14:textId="77777777" w:rsidR="003C59FB" w:rsidRDefault="003C59FB" w:rsidP="002C6D4E">
      <w:pPr>
        <w:spacing w:line="400" w:lineRule="exact"/>
        <w:ind w:left="210" w:hangingChars="100" w:hanging="210"/>
        <w:rPr>
          <w:rFonts w:ascii="ＭＳ 明朝" w:eastAsia="ＭＳ 明朝" w:hAnsi="ＭＳ 明朝"/>
        </w:rPr>
      </w:pPr>
      <w:r>
        <w:rPr>
          <w:rFonts w:ascii="ＭＳ 明朝" w:eastAsia="ＭＳ 明朝" w:hAnsi="ＭＳ 明朝" w:hint="eastAsia"/>
        </w:rPr>
        <w:t>２　落札となるべき同価の入札をした者が２人以上あるときは、直ちにくじで落札者を決定する。</w:t>
      </w:r>
    </w:p>
    <w:p w14:paraId="5CEB0E7F" w14:textId="77777777" w:rsidR="003C59FB" w:rsidRDefault="003C59FB" w:rsidP="002C6D4E">
      <w:pPr>
        <w:spacing w:line="400" w:lineRule="exact"/>
        <w:ind w:left="210" w:hangingChars="100" w:hanging="210"/>
        <w:rPr>
          <w:rFonts w:ascii="ＭＳ 明朝" w:eastAsia="ＭＳ 明朝" w:hAnsi="ＭＳ 明朝"/>
        </w:rPr>
      </w:pPr>
      <w:r>
        <w:rPr>
          <w:rFonts w:ascii="ＭＳ 明朝" w:eastAsia="ＭＳ 明朝" w:hAnsi="ＭＳ 明朝" w:hint="eastAsia"/>
        </w:rPr>
        <w:t>３　前項の場合において、くじを引かない者があるときは、これに代わって入札事務に関係のない組合職員にくじを引かせる。この場合、入札者は異議を申し立てることができない。</w:t>
      </w:r>
    </w:p>
    <w:p w14:paraId="4097F534" w14:textId="77777777" w:rsidR="003C59FB" w:rsidRDefault="003C59FB" w:rsidP="002C6D4E">
      <w:pPr>
        <w:spacing w:beforeLines="50" w:before="180" w:line="400" w:lineRule="exact"/>
        <w:ind w:left="210" w:hangingChars="100" w:hanging="210"/>
        <w:rPr>
          <w:rFonts w:ascii="ＭＳ 明朝" w:eastAsia="ＭＳ 明朝" w:hAnsi="ＭＳ 明朝"/>
        </w:rPr>
      </w:pPr>
      <w:r>
        <w:rPr>
          <w:rFonts w:ascii="ＭＳ 明朝" w:eastAsia="ＭＳ 明朝" w:hAnsi="ＭＳ 明朝" w:hint="eastAsia"/>
        </w:rPr>
        <w:t>第６条　開札をした場合において落札とすべき入札がないときは、直ちに再度の入札を行う。</w:t>
      </w:r>
    </w:p>
    <w:p w14:paraId="20A6B3BE" w14:textId="77777777" w:rsidR="003C59FB" w:rsidRDefault="003C59FB" w:rsidP="002C6D4E">
      <w:pPr>
        <w:spacing w:beforeLines="50" w:before="180" w:line="400" w:lineRule="exact"/>
        <w:ind w:left="210" w:hangingChars="100" w:hanging="210"/>
        <w:rPr>
          <w:rFonts w:ascii="ＭＳ 明朝" w:eastAsia="ＭＳ 明朝" w:hAnsi="ＭＳ 明朝"/>
        </w:rPr>
      </w:pPr>
      <w:r>
        <w:rPr>
          <w:rFonts w:ascii="ＭＳ 明朝" w:eastAsia="ＭＳ 明朝" w:hAnsi="ＭＳ 明朝" w:hint="eastAsia"/>
        </w:rPr>
        <w:t>第７条　再度の入札をした場合において、予定価格の制限に達した価格の入札がないときは、随意契約として、最低価格の入札者から見積書の徴収を行う。</w:t>
      </w:r>
    </w:p>
    <w:p w14:paraId="364A506C" w14:textId="77777777" w:rsidR="003C59FB" w:rsidRDefault="003C59FB" w:rsidP="002C6D4E">
      <w:pPr>
        <w:spacing w:beforeLines="50" w:before="180" w:line="400" w:lineRule="exact"/>
        <w:ind w:left="210" w:hangingChars="100" w:hanging="210"/>
        <w:rPr>
          <w:rFonts w:ascii="ＭＳ 明朝" w:eastAsia="ＭＳ 明朝" w:hAnsi="ＭＳ 明朝"/>
        </w:rPr>
      </w:pPr>
      <w:r>
        <w:rPr>
          <w:rFonts w:ascii="ＭＳ 明朝" w:eastAsia="ＭＳ 明朝" w:hAnsi="ＭＳ 明朝" w:hint="eastAsia"/>
        </w:rPr>
        <w:t>第８条　契約は組合の予算審議の修了後、確定するものとする。</w:t>
      </w:r>
    </w:p>
    <w:p w14:paraId="5BFC1540" w14:textId="77777777" w:rsidR="003C59FB" w:rsidRDefault="003C59FB" w:rsidP="002C6D4E">
      <w:pPr>
        <w:spacing w:beforeLines="50" w:before="180" w:line="400" w:lineRule="exact"/>
        <w:ind w:left="210" w:hangingChars="100" w:hanging="210"/>
        <w:rPr>
          <w:rFonts w:ascii="ＭＳ 明朝" w:eastAsia="ＭＳ 明朝" w:hAnsi="ＭＳ 明朝"/>
        </w:rPr>
      </w:pPr>
      <w:r>
        <w:rPr>
          <w:rFonts w:ascii="ＭＳ 明朝" w:eastAsia="ＭＳ 明朝" w:hAnsi="ＭＳ 明朝" w:hint="eastAsia"/>
        </w:rPr>
        <w:t>第９条　契約書を作成する場合は、落札通知を受けた日から７日以内に所定の契約書に記名押印して</w:t>
      </w:r>
      <w:r w:rsidR="00E86685">
        <w:rPr>
          <w:rFonts w:ascii="ＭＳ 明朝" w:eastAsia="ＭＳ 明朝" w:hAnsi="ＭＳ 明朝" w:hint="eastAsia"/>
        </w:rPr>
        <w:t>組合に提出しなければならない。この場合、契約保証金を納付すべき契約にあっては、同時に契約保証金を納付しなければならない。</w:t>
      </w:r>
    </w:p>
    <w:p w14:paraId="70C8262B" w14:textId="77777777" w:rsidR="00E86685" w:rsidRDefault="00E86685" w:rsidP="002C6D4E">
      <w:pPr>
        <w:spacing w:line="400" w:lineRule="exact"/>
        <w:ind w:left="210" w:hangingChars="100" w:hanging="210"/>
        <w:rPr>
          <w:rFonts w:ascii="ＭＳ 明朝" w:eastAsia="ＭＳ 明朝" w:hAnsi="ＭＳ 明朝"/>
        </w:rPr>
      </w:pPr>
      <w:r>
        <w:rPr>
          <w:rFonts w:ascii="ＭＳ 明朝" w:eastAsia="ＭＳ 明朝" w:hAnsi="ＭＳ 明朝" w:hint="eastAsia"/>
        </w:rPr>
        <w:t>２　前項の期間は、組合において必要があるときは、変更することがある。</w:t>
      </w:r>
    </w:p>
    <w:p w14:paraId="496D2B5E" w14:textId="77777777" w:rsidR="00E86685" w:rsidRDefault="00E86685" w:rsidP="002C6D4E">
      <w:pPr>
        <w:spacing w:line="400" w:lineRule="exact"/>
        <w:ind w:left="210" w:hangingChars="100" w:hanging="210"/>
        <w:rPr>
          <w:rFonts w:ascii="ＭＳ 明朝" w:eastAsia="ＭＳ 明朝" w:hAnsi="ＭＳ 明朝"/>
        </w:rPr>
      </w:pPr>
      <w:r>
        <w:rPr>
          <w:rFonts w:ascii="ＭＳ 明朝" w:eastAsia="ＭＳ 明朝" w:hAnsi="ＭＳ 明朝" w:hint="eastAsia"/>
        </w:rPr>
        <w:t>３　落札者が前項の期日までに記名押印して契約書を提出しないときは、落札はその効力を失うものとする。</w:t>
      </w:r>
    </w:p>
    <w:p w14:paraId="7C2596C7" w14:textId="77777777" w:rsidR="0002311B" w:rsidRDefault="00E86685" w:rsidP="002C6D4E">
      <w:pPr>
        <w:spacing w:beforeLines="50" w:before="180" w:line="400" w:lineRule="exact"/>
        <w:ind w:left="210" w:hangingChars="100" w:hanging="210"/>
        <w:rPr>
          <w:rFonts w:ascii="ＭＳ 明朝" w:eastAsia="ＭＳ 明朝" w:hAnsi="ＭＳ 明朝"/>
        </w:rPr>
      </w:pPr>
      <w:r>
        <w:rPr>
          <w:rFonts w:ascii="ＭＳ 明朝" w:eastAsia="ＭＳ 明朝" w:hAnsi="ＭＳ 明朝" w:hint="eastAsia"/>
        </w:rPr>
        <w:t>第10条　入札をした者は、入札後、この心得、契約書案等についての不明を理由として異議を申し立てることはできない。</w:t>
      </w:r>
    </w:p>
    <w:sectPr w:rsidR="0002311B" w:rsidSect="00B87376">
      <w:pgSz w:w="11906" w:h="16838"/>
      <w:pgMar w:top="1985" w:right="1418"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AF"/>
    <w:rsid w:val="0002311B"/>
    <w:rsid w:val="000C1561"/>
    <w:rsid w:val="00196992"/>
    <w:rsid w:val="001A6DA1"/>
    <w:rsid w:val="002C6D4E"/>
    <w:rsid w:val="00331903"/>
    <w:rsid w:val="003C59FB"/>
    <w:rsid w:val="004C77F5"/>
    <w:rsid w:val="00534BAF"/>
    <w:rsid w:val="00572E09"/>
    <w:rsid w:val="005D03A7"/>
    <w:rsid w:val="00666F1F"/>
    <w:rsid w:val="00673F32"/>
    <w:rsid w:val="0071514B"/>
    <w:rsid w:val="00823682"/>
    <w:rsid w:val="0087704D"/>
    <w:rsid w:val="008B7DC3"/>
    <w:rsid w:val="008C281A"/>
    <w:rsid w:val="009441C5"/>
    <w:rsid w:val="00B87376"/>
    <w:rsid w:val="00BD1964"/>
    <w:rsid w:val="00CA7E56"/>
    <w:rsid w:val="00E45D17"/>
    <w:rsid w:val="00E86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2C035F"/>
  <w15:chartTrackingRefBased/>
  <w15:docId w15:val="{1B445553-C0C9-4F74-B080-98E66701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2E09"/>
    <w:rPr>
      <w:color w:val="0563C1" w:themeColor="hyperlink"/>
      <w:u w:val="single"/>
    </w:rPr>
  </w:style>
  <w:style w:type="character" w:styleId="a4">
    <w:name w:val="Unresolved Mention"/>
    <w:basedOn w:val="a0"/>
    <w:uiPriority w:val="99"/>
    <w:semiHidden/>
    <w:unhideWhenUsed/>
    <w:rsid w:val="00572E09"/>
    <w:rPr>
      <w:color w:val="605E5C"/>
      <w:shd w:val="clear" w:color="auto" w:fill="E1DFDD"/>
    </w:rPr>
  </w:style>
  <w:style w:type="table" w:styleId="a5">
    <w:name w:val="Table Grid"/>
    <w:basedOn w:val="a1"/>
    <w:uiPriority w:val="39"/>
    <w:rsid w:val="00673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242</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cp:revision>
  <dcterms:created xsi:type="dcterms:W3CDTF">2024-07-30T02:45:00Z</dcterms:created>
  <dcterms:modified xsi:type="dcterms:W3CDTF">2025-09-30T07:47:00Z</dcterms:modified>
</cp:coreProperties>
</file>